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D971" w14:textId="77777777" w:rsidR="003330B0" w:rsidRPr="00A3652D" w:rsidRDefault="003330B0" w:rsidP="003330B0">
      <w:pPr>
        <w:shd w:val="clear" w:color="auto" w:fill="FFFFFF" w:themeFill="background1"/>
        <w:spacing w:after="0"/>
        <w:jc w:val="center"/>
        <w:rPr>
          <w:rFonts w:ascii="Century Gothic" w:eastAsia="Century Gothic" w:hAnsi="Century Gothic" w:cs="Century Gothic"/>
          <w:b/>
          <w:bCs/>
          <w:color w:val="000000" w:themeColor="text1"/>
        </w:rPr>
      </w:pPr>
      <w:r w:rsidRPr="00A3652D">
        <w:rPr>
          <w:rFonts w:ascii="Century Gothic" w:eastAsia="Century Gothic" w:hAnsi="Century Gothic" w:cs="Century Gothic"/>
          <w:b/>
          <w:bCs/>
          <w:color w:val="000000" w:themeColor="text1"/>
        </w:rPr>
        <w:t>SelectUSA Tech Summit – National Harbor, Maryland, May 11-14</w:t>
      </w:r>
      <w:r w:rsidRPr="00A3652D">
        <w:rPr>
          <w:rFonts w:ascii="Century Gothic" w:eastAsia="Century Gothic" w:hAnsi="Century Gothic" w:cs="Century Gothic"/>
          <w:color w:val="000000" w:themeColor="text1"/>
        </w:rPr>
        <w:t xml:space="preserve"> </w:t>
      </w:r>
      <w:r w:rsidRPr="00A3652D">
        <w:rPr>
          <w:rFonts w:ascii="Century Gothic" w:eastAsia="Century Gothic" w:hAnsi="Century Gothic" w:cs="Century Gothic"/>
          <w:b/>
          <w:bCs/>
          <w:color w:val="000000" w:themeColor="text1"/>
        </w:rPr>
        <w:t xml:space="preserve"> </w:t>
      </w:r>
    </w:p>
    <w:p w14:paraId="3A119772" w14:textId="77777777" w:rsidR="003330B0" w:rsidRPr="00A3652D" w:rsidRDefault="003330B0" w:rsidP="003330B0">
      <w:pPr>
        <w:shd w:val="clear" w:color="auto" w:fill="FFFFFF" w:themeFill="background1"/>
        <w:spacing w:after="0"/>
        <w:rPr>
          <w:rFonts w:ascii="Century Gothic" w:eastAsia="Century Gothic" w:hAnsi="Century Gothic" w:cs="Century Gothic"/>
          <w:color w:val="000000" w:themeColor="text1"/>
        </w:rPr>
      </w:pPr>
    </w:p>
    <w:p w14:paraId="4FEBD09F" w14:textId="77777777" w:rsidR="003330B0" w:rsidRPr="00A3652D" w:rsidRDefault="003330B0" w:rsidP="003330B0">
      <w:pPr>
        <w:shd w:val="clear" w:color="auto" w:fill="FFFFFF" w:themeFill="background1"/>
        <w:spacing w:after="0"/>
        <w:rPr>
          <w:rFonts w:ascii="Century Gothic" w:eastAsia="Century Gothic" w:hAnsi="Century Gothic" w:cs="Century Gothic"/>
          <w:color w:val="242424"/>
        </w:rPr>
      </w:pPr>
      <w:r w:rsidRPr="00A3652D">
        <w:rPr>
          <w:rFonts w:ascii="Century Gothic" w:eastAsia="Century Gothic" w:hAnsi="Century Gothic" w:cs="Century Gothic"/>
          <w:color w:val="242424"/>
        </w:rPr>
        <w:t xml:space="preserve">The SelectUSA Investment Summit is the U.S. Department of Commerce’s highest-profile event that connects potential investors or firms looking to expand their U.S. presence with local and regional economic development organizations from around the country to facilitate investment, expansion, and job creation.  It's a great opportunity for companies looking to enter the U.S. market or grow their U.S. presence to engage with relevant organizations, learn from experts, and explore investment opportunities.  </w:t>
      </w:r>
    </w:p>
    <w:p w14:paraId="24AF464B" w14:textId="77777777" w:rsidR="003330B0" w:rsidRPr="00A3652D" w:rsidRDefault="003330B0" w:rsidP="003330B0">
      <w:pPr>
        <w:shd w:val="clear" w:color="auto" w:fill="FFFFFF" w:themeFill="background1"/>
        <w:spacing w:after="0"/>
        <w:rPr>
          <w:rFonts w:ascii="Century Gothic" w:eastAsia="Century Gothic" w:hAnsi="Century Gothic" w:cs="Century Gothic"/>
          <w:color w:val="242424"/>
        </w:rPr>
      </w:pPr>
    </w:p>
    <w:p w14:paraId="73287F9D" w14:textId="77777777" w:rsidR="003330B0" w:rsidRPr="00A3652D" w:rsidRDefault="003330B0" w:rsidP="003330B0">
      <w:pPr>
        <w:shd w:val="clear" w:color="auto" w:fill="FFFFFF" w:themeFill="background1"/>
        <w:spacing w:after="0"/>
        <w:rPr>
          <w:rFonts w:ascii="Century Gothic" w:eastAsia="Century Gothic" w:hAnsi="Century Gothic" w:cs="Century Gothic"/>
          <w:color w:val="242424"/>
        </w:rPr>
      </w:pPr>
      <w:r w:rsidRPr="00A3652D">
        <w:rPr>
          <w:rFonts w:ascii="Century Gothic" w:eastAsia="Century Gothic" w:hAnsi="Century Gothic" w:cs="Century Gothic"/>
          <w:color w:val="242424"/>
        </w:rPr>
        <w:t xml:space="preserve">The SelectUSA Tech program will run concurrently with the Investment Summit focusing on eligible international tech startups developing innovative products/services that plan to enter or expand in the U.S. market within the next two to three years.  The Tech program aims to support these firms’ U.S. expansion efforts by facilitating connections with the U.S. startup ecosystem including potential investors. The 2025 Investment Summit will feature SelectUSA Tech academy sessions specifically designed for startup attendees, industry pitching competitions, and targeted networking opportunities. </w:t>
      </w:r>
    </w:p>
    <w:p w14:paraId="73B4981A" w14:textId="77777777" w:rsidR="003330B0" w:rsidRPr="00A3652D" w:rsidRDefault="003330B0" w:rsidP="003330B0">
      <w:pPr>
        <w:shd w:val="clear" w:color="auto" w:fill="FFFFFF" w:themeFill="background1"/>
        <w:spacing w:after="0"/>
        <w:rPr>
          <w:rFonts w:ascii="Century Gothic" w:eastAsia="Century Gothic" w:hAnsi="Century Gothic" w:cs="Century Gothic"/>
          <w:color w:val="242424"/>
        </w:rPr>
      </w:pPr>
    </w:p>
    <w:p w14:paraId="723C1733" w14:textId="77777777" w:rsidR="003330B0" w:rsidRPr="00A3652D" w:rsidRDefault="003330B0" w:rsidP="003330B0">
      <w:pPr>
        <w:spacing w:after="0" w:line="240" w:lineRule="auto"/>
        <w:rPr>
          <w:rFonts w:ascii="Century Gothic" w:eastAsia="Century Gothic" w:hAnsi="Century Gothic" w:cs="Century Gothic"/>
          <w:color w:val="242424"/>
        </w:rPr>
      </w:pPr>
      <w:r w:rsidRPr="00A3652D">
        <w:rPr>
          <w:rFonts w:ascii="Century Gothic" w:eastAsia="Century Gothic" w:hAnsi="Century Gothic" w:cs="Century Gothic"/>
          <w:color w:val="242424"/>
        </w:rPr>
        <w:t xml:space="preserve">The SelectUSA Tech Summit application and costs can be found at its website </w:t>
      </w:r>
      <w:hyperlink r:id="rId5">
        <w:r w:rsidRPr="00A3652D">
          <w:rPr>
            <w:rStyle w:val="Hyperlink"/>
            <w:rFonts w:ascii="Century Gothic" w:eastAsia="Century Gothic" w:hAnsi="Century Gothic" w:cs="Century Gothic"/>
          </w:rPr>
          <w:t>https://www.selectusasummit.us/Programming/SelectUSA-Tech</w:t>
        </w:r>
      </w:hyperlink>
      <w:r w:rsidRPr="00A3652D">
        <w:rPr>
          <w:rFonts w:ascii="Century Gothic" w:eastAsia="Century Gothic" w:hAnsi="Century Gothic" w:cs="Century Gothic"/>
          <w:color w:val="242424"/>
        </w:rPr>
        <w:t xml:space="preserve">.  </w:t>
      </w:r>
      <w:r w:rsidRPr="00A3652D">
        <w:rPr>
          <w:rFonts w:ascii="Century Gothic" w:eastAsia="Century Gothic" w:hAnsi="Century Gothic" w:cs="Century Gothic"/>
          <w:b/>
          <w:bCs/>
          <w:color w:val="242424"/>
        </w:rPr>
        <w:t>Please note that there is a vetting process, and the Department of Commerce makes the final decision on approval for participation.</w:t>
      </w:r>
    </w:p>
    <w:p w14:paraId="0653062D" w14:textId="77777777" w:rsidR="003330B0" w:rsidRPr="00A3652D" w:rsidRDefault="003330B0" w:rsidP="003330B0">
      <w:p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242424"/>
        </w:rPr>
        <w:t xml:space="preserve"> </w:t>
      </w:r>
    </w:p>
    <w:p w14:paraId="3A20AF8F" w14:textId="77777777" w:rsidR="003330B0" w:rsidRPr="00A3652D" w:rsidRDefault="003330B0" w:rsidP="003330B0">
      <w:p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 xml:space="preserve">Please see below the eligibility criteria for startups seeking to take part in SelectUSA Tech, including the pitch sessions.  (Please </w:t>
      </w:r>
      <w:r w:rsidRPr="00A3652D">
        <w:rPr>
          <w:rFonts w:ascii="Century Gothic" w:eastAsia="Century Gothic" w:hAnsi="Century Gothic" w:cs="Century Gothic"/>
          <w:color w:val="000000" w:themeColor="text1"/>
          <w:highlight w:val="yellow"/>
        </w:rPr>
        <w:t>note the March 27 deadline to be considered to pitch</w:t>
      </w:r>
      <w:r w:rsidRPr="00A3652D">
        <w:rPr>
          <w:rFonts w:ascii="Century Gothic" w:eastAsia="Century Gothic" w:hAnsi="Century Gothic" w:cs="Century Gothic"/>
          <w:color w:val="000000" w:themeColor="text1"/>
        </w:rPr>
        <w:t>):</w:t>
      </w:r>
    </w:p>
    <w:p w14:paraId="12FBD82B" w14:textId="77777777" w:rsidR="003330B0" w:rsidRPr="00A3652D" w:rsidRDefault="003330B0" w:rsidP="003330B0">
      <w:p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 xml:space="preserve"> </w:t>
      </w:r>
    </w:p>
    <w:p w14:paraId="62A0AD94" w14:textId="77777777" w:rsidR="003330B0" w:rsidRPr="00A3652D" w:rsidRDefault="003330B0" w:rsidP="003330B0">
      <w:p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 xml:space="preserve">Startups </w:t>
      </w:r>
      <w:r w:rsidRPr="00A3652D">
        <w:rPr>
          <w:rFonts w:ascii="Century Gothic" w:eastAsia="Century Gothic" w:hAnsi="Century Gothic" w:cs="Century Gothic"/>
          <w:b/>
          <w:bCs/>
          <w:color w:val="000000" w:themeColor="text1"/>
        </w:rPr>
        <w:t>must be</w:t>
      </w:r>
      <w:r w:rsidRPr="00A3652D">
        <w:rPr>
          <w:rFonts w:ascii="Century Gothic" w:eastAsia="Century Gothic" w:hAnsi="Century Gothic" w:cs="Century Gothic"/>
          <w:color w:val="000000" w:themeColor="text1"/>
        </w:rPr>
        <w:t>:</w:t>
      </w:r>
    </w:p>
    <w:p w14:paraId="492FFD4D" w14:textId="77777777" w:rsidR="003330B0" w:rsidRPr="00A3652D" w:rsidRDefault="003330B0" w:rsidP="003330B0">
      <w:pPr>
        <w:pStyle w:val="ListParagraph"/>
        <w:numPr>
          <w:ilvl w:val="0"/>
          <w:numId w:val="3"/>
        </w:numPr>
        <w:shd w:val="clear" w:color="auto" w:fill="FFFFFF" w:themeFill="background1"/>
        <w:spacing w:after="0"/>
        <w:rPr>
          <w:rFonts w:ascii="Century Gothic" w:eastAsia="Century Gothic" w:hAnsi="Century Gothic" w:cs="Century Gothic"/>
          <w:b/>
          <w:bCs/>
          <w:color w:val="000000" w:themeColor="text1"/>
        </w:rPr>
      </w:pPr>
      <w:r w:rsidRPr="00A3652D">
        <w:rPr>
          <w:rFonts w:ascii="Century Gothic" w:eastAsia="Century Gothic" w:hAnsi="Century Gothic" w:cs="Century Gothic"/>
          <w:color w:val="000000" w:themeColor="text1"/>
        </w:rPr>
        <w:t xml:space="preserve">Founded outside the United States, </w:t>
      </w:r>
      <w:r w:rsidRPr="00A3652D">
        <w:rPr>
          <w:rFonts w:ascii="Century Gothic" w:eastAsia="Century Gothic" w:hAnsi="Century Gothic" w:cs="Century Gothic"/>
          <w:b/>
          <w:bCs/>
          <w:color w:val="000000" w:themeColor="text1"/>
        </w:rPr>
        <w:t>and</w:t>
      </w:r>
    </w:p>
    <w:p w14:paraId="51155A73" w14:textId="77777777" w:rsidR="003330B0" w:rsidRPr="00A3652D" w:rsidRDefault="003330B0" w:rsidP="003330B0">
      <w:pPr>
        <w:pStyle w:val="ListParagraph"/>
        <w:numPr>
          <w:ilvl w:val="0"/>
          <w:numId w:val="3"/>
        </w:numPr>
        <w:shd w:val="clear" w:color="auto" w:fill="FFFFFF" w:themeFill="background1"/>
        <w:spacing w:after="0"/>
        <w:rPr>
          <w:rFonts w:ascii="Century Gothic" w:eastAsia="Century Gothic" w:hAnsi="Century Gothic" w:cs="Century Gothic"/>
          <w:b/>
          <w:bCs/>
          <w:color w:val="000000" w:themeColor="text1"/>
        </w:rPr>
      </w:pPr>
      <w:r w:rsidRPr="00A3652D">
        <w:rPr>
          <w:rFonts w:ascii="Century Gothic" w:eastAsia="Century Gothic" w:hAnsi="Century Gothic" w:cs="Century Gothic"/>
          <w:color w:val="000000" w:themeColor="text1"/>
        </w:rPr>
        <w:t xml:space="preserve">Developing an innovative technology product or service (a new technology, and/or delivering an existing technology to a market in new ways), </w:t>
      </w:r>
      <w:r w:rsidRPr="00A3652D">
        <w:rPr>
          <w:rFonts w:ascii="Century Gothic" w:eastAsia="Century Gothic" w:hAnsi="Century Gothic" w:cs="Century Gothic"/>
          <w:b/>
          <w:bCs/>
          <w:color w:val="000000" w:themeColor="text1"/>
        </w:rPr>
        <w:t>and</w:t>
      </w:r>
    </w:p>
    <w:p w14:paraId="3B3BC1B3" w14:textId="77777777" w:rsidR="003330B0" w:rsidRPr="00A3652D" w:rsidRDefault="003330B0" w:rsidP="003330B0">
      <w:pPr>
        <w:pStyle w:val="ListParagraph"/>
        <w:numPr>
          <w:ilvl w:val="0"/>
          <w:numId w:val="3"/>
        </w:num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Looking to enter or expand in the U.S. market within the next 2-3 years.</w:t>
      </w:r>
    </w:p>
    <w:p w14:paraId="7E82B449" w14:textId="77777777" w:rsidR="003330B0" w:rsidRPr="00A3652D" w:rsidRDefault="003330B0" w:rsidP="003330B0">
      <w:pPr>
        <w:pStyle w:val="ListParagraph"/>
        <w:shd w:val="clear" w:color="auto" w:fill="FFFFFF" w:themeFill="background1"/>
        <w:spacing w:after="0"/>
        <w:rPr>
          <w:rFonts w:ascii="Century Gothic" w:eastAsia="Century Gothic" w:hAnsi="Century Gothic" w:cs="Century Gothic"/>
          <w:color w:val="000000" w:themeColor="text1"/>
        </w:rPr>
      </w:pPr>
    </w:p>
    <w:p w14:paraId="774B4090" w14:textId="77777777" w:rsidR="003330B0" w:rsidRPr="00A3652D" w:rsidRDefault="003330B0" w:rsidP="003330B0">
      <w:p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 xml:space="preserve">SelectUSA Tech startups must also meet </w:t>
      </w:r>
      <w:r w:rsidRPr="00A3652D">
        <w:rPr>
          <w:rFonts w:ascii="Century Gothic" w:eastAsia="Century Gothic" w:hAnsi="Century Gothic" w:cs="Century Gothic"/>
          <w:b/>
          <w:bCs/>
          <w:color w:val="000000" w:themeColor="text1"/>
          <w:highlight w:val="yellow"/>
        </w:rPr>
        <w:t>at least one</w:t>
      </w:r>
      <w:r w:rsidRPr="00A3652D">
        <w:rPr>
          <w:rFonts w:ascii="Century Gothic" w:eastAsia="Century Gothic" w:hAnsi="Century Gothic" w:cs="Century Gothic"/>
          <w:color w:val="000000" w:themeColor="text1"/>
        </w:rPr>
        <w:t xml:space="preserve"> of the following criteria:</w:t>
      </w:r>
    </w:p>
    <w:p w14:paraId="1CF8D1D2" w14:textId="77777777" w:rsidR="003330B0" w:rsidRPr="00A3652D" w:rsidRDefault="003330B0" w:rsidP="003330B0">
      <w:pPr>
        <w:pStyle w:val="ListParagraph"/>
        <w:numPr>
          <w:ilvl w:val="0"/>
          <w:numId w:val="2"/>
        </w:num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0-10 years old (Founded on/after January 1, 2015)</w:t>
      </w:r>
    </w:p>
    <w:p w14:paraId="1096225C" w14:textId="77777777" w:rsidR="003330B0" w:rsidRPr="00A3652D" w:rsidRDefault="003330B0" w:rsidP="003330B0">
      <w:pPr>
        <w:pStyle w:val="ListParagraph"/>
        <w:numPr>
          <w:ilvl w:val="0"/>
          <w:numId w:val="2"/>
        </w:num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0-40 employees</w:t>
      </w:r>
    </w:p>
    <w:p w14:paraId="6AB0D852" w14:textId="77777777" w:rsidR="003330B0" w:rsidRPr="00A3652D" w:rsidRDefault="003330B0" w:rsidP="003330B0">
      <w:pPr>
        <w:pStyle w:val="ListParagraph"/>
        <w:numPr>
          <w:ilvl w:val="0"/>
          <w:numId w:val="2"/>
        </w:num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color w:val="000000" w:themeColor="text1"/>
        </w:rPr>
        <w:t>$0-10M in annual revenue</w:t>
      </w:r>
    </w:p>
    <w:p w14:paraId="1D67A4C6" w14:textId="77777777" w:rsidR="003330B0" w:rsidRPr="00A3652D" w:rsidRDefault="003330B0" w:rsidP="003330B0">
      <w:pPr>
        <w:pStyle w:val="ListParagraph"/>
        <w:shd w:val="clear" w:color="auto" w:fill="FFFFFF" w:themeFill="background1"/>
        <w:spacing w:after="0"/>
        <w:rPr>
          <w:rFonts w:ascii="Century Gothic" w:eastAsia="Century Gothic" w:hAnsi="Century Gothic" w:cs="Century Gothic"/>
          <w:color w:val="000000" w:themeColor="text1"/>
        </w:rPr>
      </w:pPr>
    </w:p>
    <w:p w14:paraId="2C28F162" w14:textId="77777777" w:rsidR="003330B0" w:rsidRPr="00A3652D" w:rsidRDefault="003330B0" w:rsidP="003330B0">
      <w:pPr>
        <w:shd w:val="clear" w:color="auto" w:fill="FFFFFF" w:themeFill="background1"/>
        <w:spacing w:after="0"/>
        <w:rPr>
          <w:rFonts w:ascii="Century Gothic" w:eastAsia="Century Gothic" w:hAnsi="Century Gothic" w:cs="Century Gothic"/>
          <w:b/>
          <w:bCs/>
          <w:color w:val="000000" w:themeColor="text1"/>
        </w:rPr>
      </w:pPr>
      <w:r w:rsidRPr="00A3652D">
        <w:rPr>
          <w:rFonts w:ascii="Century Gothic" w:eastAsia="Century Gothic" w:hAnsi="Century Gothic" w:cs="Century Gothic"/>
          <w:b/>
          <w:bCs/>
          <w:color w:val="000000" w:themeColor="text1"/>
        </w:rPr>
        <w:t>Please see below the</w:t>
      </w:r>
      <w:r w:rsidRPr="00A3652D">
        <w:rPr>
          <w:rFonts w:ascii="Century Gothic" w:eastAsia="Century Gothic" w:hAnsi="Century Gothic" w:cs="Century Gothic"/>
          <w:color w:val="000000" w:themeColor="text1"/>
        </w:rPr>
        <w:t xml:space="preserve"> </w:t>
      </w:r>
      <w:r w:rsidRPr="00A3652D">
        <w:rPr>
          <w:rFonts w:ascii="Century Gothic" w:eastAsia="Century Gothic" w:hAnsi="Century Gothic" w:cs="Century Gothic"/>
          <w:b/>
          <w:bCs/>
          <w:color w:val="000000" w:themeColor="text1"/>
        </w:rPr>
        <w:t>SelectUSA Tech eligibility requirements for startups applying to take part in the pitch sessions – each of the following criteria must be met:</w:t>
      </w:r>
    </w:p>
    <w:p w14:paraId="39C111F2" w14:textId="77777777" w:rsidR="003330B0" w:rsidRPr="00A3652D" w:rsidRDefault="003330B0" w:rsidP="003330B0">
      <w:pPr>
        <w:pStyle w:val="ListParagraph"/>
        <w:numPr>
          <w:ilvl w:val="0"/>
          <w:numId w:val="1"/>
        </w:numPr>
        <w:shd w:val="clear" w:color="auto" w:fill="FFFFFF" w:themeFill="background1"/>
        <w:spacing w:after="0"/>
        <w:rPr>
          <w:rFonts w:ascii="Century Gothic" w:eastAsia="Century Gothic" w:hAnsi="Century Gothic" w:cs="Century Gothic"/>
          <w:b/>
          <w:bCs/>
          <w:color w:val="000000" w:themeColor="text1"/>
        </w:rPr>
      </w:pPr>
      <w:r w:rsidRPr="00A3652D">
        <w:rPr>
          <w:rFonts w:ascii="Century Gothic" w:eastAsia="Century Gothic" w:hAnsi="Century Gothic" w:cs="Century Gothic"/>
          <w:b/>
          <w:bCs/>
          <w:color w:val="000000" w:themeColor="text1"/>
        </w:rPr>
        <w:t>Business Stage:</w:t>
      </w:r>
      <w:r w:rsidRPr="00A3652D">
        <w:rPr>
          <w:rFonts w:ascii="Century Gothic" w:eastAsia="Century Gothic" w:hAnsi="Century Gothic" w:cs="Century Gothic"/>
          <w:color w:val="000000" w:themeColor="text1"/>
        </w:rPr>
        <w:t xml:space="preserve"> Early Stage </w:t>
      </w:r>
      <w:r w:rsidRPr="00A3652D">
        <w:rPr>
          <w:rFonts w:ascii="Century Gothic" w:eastAsia="Century Gothic" w:hAnsi="Century Gothic" w:cs="Century Gothic"/>
          <w:i/>
          <w:iCs/>
          <w:color w:val="000000" w:themeColor="text1"/>
        </w:rPr>
        <w:t>or</w:t>
      </w:r>
      <w:r w:rsidRPr="00A3652D">
        <w:rPr>
          <w:rFonts w:ascii="Century Gothic" w:eastAsia="Century Gothic" w:hAnsi="Century Gothic" w:cs="Century Gothic"/>
          <w:color w:val="000000" w:themeColor="text1"/>
        </w:rPr>
        <w:t xml:space="preserve"> Growth Stage, </w:t>
      </w:r>
      <w:r w:rsidRPr="00A3652D">
        <w:rPr>
          <w:rFonts w:ascii="Century Gothic" w:eastAsia="Century Gothic" w:hAnsi="Century Gothic" w:cs="Century Gothic"/>
          <w:b/>
          <w:bCs/>
          <w:color w:val="000000" w:themeColor="text1"/>
        </w:rPr>
        <w:t>and</w:t>
      </w:r>
    </w:p>
    <w:p w14:paraId="3EDA467C" w14:textId="77777777" w:rsidR="003330B0" w:rsidRPr="00A3652D" w:rsidRDefault="003330B0" w:rsidP="003330B0">
      <w:pPr>
        <w:pStyle w:val="ListParagraph"/>
        <w:numPr>
          <w:ilvl w:val="0"/>
          <w:numId w:val="1"/>
        </w:numPr>
        <w:shd w:val="clear" w:color="auto" w:fill="FFFFFF" w:themeFill="background1"/>
        <w:spacing w:after="0"/>
        <w:rPr>
          <w:rFonts w:ascii="Century Gothic" w:eastAsia="Century Gothic" w:hAnsi="Century Gothic" w:cs="Century Gothic"/>
          <w:b/>
          <w:bCs/>
          <w:color w:val="000000" w:themeColor="text1"/>
        </w:rPr>
      </w:pPr>
      <w:r w:rsidRPr="00A3652D">
        <w:rPr>
          <w:rFonts w:ascii="Century Gothic" w:eastAsia="Century Gothic" w:hAnsi="Century Gothic" w:cs="Century Gothic"/>
          <w:b/>
          <w:bCs/>
          <w:color w:val="000000" w:themeColor="text1"/>
        </w:rPr>
        <w:t>Fundraising Stage</w:t>
      </w:r>
      <w:r w:rsidRPr="00A3652D">
        <w:rPr>
          <w:rFonts w:ascii="Century Gothic" w:eastAsia="Century Gothic" w:hAnsi="Century Gothic" w:cs="Century Gothic"/>
          <w:color w:val="000000" w:themeColor="text1"/>
        </w:rPr>
        <w:t xml:space="preserve">: Seed </w:t>
      </w:r>
      <w:r w:rsidRPr="00A3652D">
        <w:rPr>
          <w:rFonts w:ascii="Century Gothic" w:eastAsia="Century Gothic" w:hAnsi="Century Gothic" w:cs="Century Gothic"/>
          <w:i/>
          <w:iCs/>
          <w:color w:val="000000" w:themeColor="text1"/>
        </w:rPr>
        <w:t>or</w:t>
      </w:r>
      <w:r w:rsidRPr="00A3652D">
        <w:rPr>
          <w:rFonts w:ascii="Century Gothic" w:eastAsia="Century Gothic" w:hAnsi="Century Gothic" w:cs="Century Gothic"/>
          <w:color w:val="000000" w:themeColor="text1"/>
        </w:rPr>
        <w:t xml:space="preserve"> Series A or Beyond, </w:t>
      </w:r>
      <w:r w:rsidRPr="00A3652D">
        <w:rPr>
          <w:rFonts w:ascii="Century Gothic" w:eastAsia="Century Gothic" w:hAnsi="Century Gothic" w:cs="Century Gothic"/>
          <w:b/>
          <w:bCs/>
          <w:color w:val="000000" w:themeColor="text1"/>
        </w:rPr>
        <w:t>and</w:t>
      </w:r>
    </w:p>
    <w:p w14:paraId="56CEC728" w14:textId="77777777" w:rsidR="003330B0" w:rsidRPr="00A3652D" w:rsidRDefault="003330B0" w:rsidP="003330B0">
      <w:pPr>
        <w:pStyle w:val="ListParagraph"/>
        <w:numPr>
          <w:ilvl w:val="0"/>
          <w:numId w:val="1"/>
        </w:num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b/>
          <w:bCs/>
          <w:color w:val="000000" w:themeColor="text1"/>
        </w:rPr>
        <w:t>Investment Development Stage</w:t>
      </w:r>
      <w:r w:rsidRPr="00A3652D">
        <w:rPr>
          <w:rFonts w:ascii="Century Gothic" w:eastAsia="Century Gothic" w:hAnsi="Century Gothic" w:cs="Century Gothic"/>
          <w:color w:val="000000" w:themeColor="text1"/>
        </w:rPr>
        <w:t xml:space="preserve">: Focused Market Research, Site Selection, </w:t>
      </w:r>
      <w:r w:rsidRPr="00A3652D">
        <w:rPr>
          <w:rFonts w:ascii="Century Gothic" w:eastAsia="Century Gothic" w:hAnsi="Century Gothic" w:cs="Century Gothic"/>
          <w:i/>
          <w:iCs/>
          <w:color w:val="000000" w:themeColor="text1"/>
        </w:rPr>
        <w:t>or</w:t>
      </w:r>
      <w:r w:rsidRPr="00A3652D">
        <w:rPr>
          <w:rFonts w:ascii="Century Gothic" w:eastAsia="Century Gothic" w:hAnsi="Century Gothic" w:cs="Century Gothic"/>
          <w:color w:val="000000" w:themeColor="text1"/>
        </w:rPr>
        <w:t xml:space="preserve"> Project Implementation at Selected Site.</w:t>
      </w:r>
    </w:p>
    <w:p w14:paraId="55BB27A4" w14:textId="77777777" w:rsidR="003330B0" w:rsidRPr="00A3652D" w:rsidRDefault="003330B0" w:rsidP="003330B0">
      <w:pPr>
        <w:pStyle w:val="ListParagraph"/>
        <w:shd w:val="clear" w:color="auto" w:fill="FFFFFF" w:themeFill="background1"/>
        <w:spacing w:after="0"/>
        <w:rPr>
          <w:rFonts w:ascii="Century Gothic" w:eastAsia="Century Gothic" w:hAnsi="Century Gothic" w:cs="Century Gothic"/>
          <w:color w:val="000000" w:themeColor="text1"/>
        </w:rPr>
      </w:pPr>
    </w:p>
    <w:p w14:paraId="07EC9DD1" w14:textId="77777777" w:rsidR="003330B0" w:rsidRPr="00A3652D" w:rsidRDefault="003330B0" w:rsidP="003330B0">
      <w:pPr>
        <w:shd w:val="clear" w:color="auto" w:fill="FFFFFF" w:themeFill="background1"/>
        <w:spacing w:after="0"/>
        <w:rPr>
          <w:rFonts w:ascii="Century Gothic" w:eastAsia="Century Gothic" w:hAnsi="Century Gothic" w:cs="Century Gothic"/>
          <w:color w:val="000000" w:themeColor="text1"/>
        </w:rPr>
      </w:pPr>
      <w:r w:rsidRPr="00A3652D">
        <w:rPr>
          <w:rFonts w:ascii="Century Gothic" w:eastAsia="Century Gothic" w:hAnsi="Century Gothic" w:cs="Century Gothic"/>
          <w:b/>
          <w:bCs/>
          <w:color w:val="000000" w:themeColor="text1"/>
        </w:rPr>
        <w:t>The Tech Summit will feature the following industry pitching sessions:</w:t>
      </w:r>
      <w:r w:rsidRPr="00A3652D">
        <w:rPr>
          <w:rFonts w:ascii="Century Gothic" w:eastAsia="Century Gothic" w:hAnsi="Century Gothic" w:cs="Century Gothic"/>
          <w:color w:val="000000" w:themeColor="text1"/>
        </w:rPr>
        <w:t xml:space="preserve"> </w:t>
      </w:r>
    </w:p>
    <w:p w14:paraId="1B6F093C" w14:textId="77777777" w:rsidR="003330B0" w:rsidRPr="00A3652D" w:rsidRDefault="003330B0" w:rsidP="003330B0">
      <w:pPr>
        <w:pStyle w:val="ListParagraph"/>
        <w:numPr>
          <w:ilvl w:val="0"/>
          <w:numId w:val="4"/>
        </w:numPr>
        <w:shd w:val="clear" w:color="auto" w:fill="FFFFFF" w:themeFill="background1"/>
        <w:spacing w:after="0"/>
        <w:rPr>
          <w:rFonts w:ascii="Century Gothic" w:eastAsia="Century Gothic" w:hAnsi="Century Gothic" w:cs="Century Gothic"/>
          <w:color w:val="000000" w:themeColor="text1"/>
        </w:rPr>
      </w:pPr>
      <w:proofErr w:type="spellStart"/>
      <w:r w:rsidRPr="00A3652D">
        <w:rPr>
          <w:rFonts w:ascii="Century Gothic" w:eastAsia="Century Gothic" w:hAnsi="Century Gothic" w:cs="Century Gothic"/>
          <w:color w:val="000000" w:themeColor="text1"/>
        </w:rPr>
        <w:t>AgTech</w:t>
      </w:r>
      <w:proofErr w:type="spellEnd"/>
      <w:r w:rsidRPr="00A3652D">
        <w:rPr>
          <w:rFonts w:ascii="Century Gothic" w:eastAsia="Century Gothic" w:hAnsi="Century Gothic" w:cs="Century Gothic"/>
          <w:color w:val="000000" w:themeColor="text1"/>
        </w:rPr>
        <w:t xml:space="preserve"> |</w:t>
      </w:r>
      <w:proofErr w:type="spellStart"/>
      <w:r w:rsidRPr="00A3652D">
        <w:rPr>
          <w:rFonts w:ascii="Century Gothic" w:eastAsia="Century Gothic" w:hAnsi="Century Gothic" w:cs="Century Gothic"/>
          <w:color w:val="000000" w:themeColor="text1"/>
        </w:rPr>
        <w:t>CleanTech</w:t>
      </w:r>
      <w:proofErr w:type="spellEnd"/>
      <w:r w:rsidRPr="00A3652D">
        <w:rPr>
          <w:rFonts w:ascii="Century Gothic" w:eastAsia="Century Gothic" w:hAnsi="Century Gothic" w:cs="Century Gothic"/>
          <w:color w:val="000000" w:themeColor="text1"/>
        </w:rPr>
        <w:t xml:space="preserve"> |</w:t>
      </w:r>
      <w:proofErr w:type="spellStart"/>
      <w:r w:rsidRPr="00A3652D">
        <w:rPr>
          <w:rFonts w:ascii="Century Gothic" w:eastAsia="Century Gothic" w:hAnsi="Century Gothic" w:cs="Century Gothic"/>
          <w:color w:val="000000" w:themeColor="text1"/>
        </w:rPr>
        <w:t>HealthTech</w:t>
      </w:r>
      <w:proofErr w:type="spellEnd"/>
      <w:r w:rsidRPr="00A3652D">
        <w:rPr>
          <w:rFonts w:ascii="Century Gothic" w:eastAsia="Century Gothic" w:hAnsi="Century Gothic" w:cs="Century Gothic"/>
          <w:color w:val="000000" w:themeColor="text1"/>
        </w:rPr>
        <w:t xml:space="preserve"> |ICT/Software |Open Tech</w:t>
      </w:r>
    </w:p>
    <w:p w14:paraId="0DC20004" w14:textId="77777777" w:rsidR="003330B0" w:rsidRPr="00A3652D" w:rsidRDefault="003330B0" w:rsidP="003330B0">
      <w:pPr>
        <w:shd w:val="clear" w:color="auto" w:fill="FFFFFF" w:themeFill="background1"/>
        <w:spacing w:after="0"/>
        <w:rPr>
          <w:rFonts w:ascii="Century Gothic" w:eastAsia="Century Gothic" w:hAnsi="Century Gothic" w:cs="Century Gothic"/>
        </w:rPr>
      </w:pPr>
    </w:p>
    <w:p w14:paraId="74D99A7F" w14:textId="72BE7E48" w:rsidR="00117535" w:rsidRPr="00A3652D" w:rsidRDefault="003330B0" w:rsidP="006E38CA">
      <w:pPr>
        <w:spacing w:after="0" w:line="240" w:lineRule="auto"/>
        <w:rPr>
          <w:rFonts w:ascii="Century Gothic" w:eastAsia="Century Gothic" w:hAnsi="Century Gothic" w:cs="Century Gothic"/>
          <w:color w:val="242424"/>
        </w:rPr>
      </w:pPr>
      <w:r w:rsidRPr="00A3652D">
        <w:rPr>
          <w:rFonts w:ascii="Century Gothic" w:eastAsia="Century Gothic" w:hAnsi="Century Gothic" w:cs="Century Gothic"/>
          <w:b/>
          <w:bCs/>
          <w:color w:val="242424"/>
        </w:rPr>
        <w:t xml:space="preserve">If you are interested in joining a delegation to the SelectUSA Tech Summit led by the United States Embassy in Cyprus, please contact Ms. Ephie-Yvonnie Charalambidou, Commercial Specialist at </w:t>
      </w:r>
      <w:hyperlink r:id="rId6">
        <w:r w:rsidRPr="00A3652D">
          <w:rPr>
            <w:rStyle w:val="Hyperlink"/>
            <w:rFonts w:ascii="Century Gothic" w:eastAsia="Century Gothic" w:hAnsi="Century Gothic" w:cs="Century Gothic"/>
            <w:b/>
            <w:bCs/>
          </w:rPr>
          <w:t>charalambidouey@state.gov</w:t>
        </w:r>
      </w:hyperlink>
      <w:r w:rsidRPr="00A3652D">
        <w:rPr>
          <w:rFonts w:ascii="Century Gothic" w:eastAsia="Century Gothic" w:hAnsi="Century Gothic" w:cs="Century Gothic"/>
          <w:b/>
          <w:bCs/>
          <w:color w:val="242424"/>
        </w:rPr>
        <w:t>.</w:t>
      </w:r>
    </w:p>
    <w:sectPr w:rsidR="00117535" w:rsidRPr="00A3652D" w:rsidSect="00723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46D3B"/>
    <w:multiLevelType w:val="hybridMultilevel"/>
    <w:tmpl w:val="82F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01052"/>
    <w:multiLevelType w:val="hybridMultilevel"/>
    <w:tmpl w:val="EA5A1F8C"/>
    <w:lvl w:ilvl="0" w:tplc="819E1B12">
      <w:start w:val="1"/>
      <w:numFmt w:val="bullet"/>
      <w:lvlText w:val=""/>
      <w:lvlJc w:val="left"/>
      <w:pPr>
        <w:ind w:left="720" w:hanging="360"/>
      </w:pPr>
      <w:rPr>
        <w:rFonts w:ascii="Symbol" w:hAnsi="Symbol" w:hint="default"/>
      </w:rPr>
    </w:lvl>
    <w:lvl w:ilvl="1" w:tplc="E0B8B6DE">
      <w:start w:val="1"/>
      <w:numFmt w:val="bullet"/>
      <w:lvlText w:val="o"/>
      <w:lvlJc w:val="left"/>
      <w:pPr>
        <w:ind w:left="1440" w:hanging="360"/>
      </w:pPr>
      <w:rPr>
        <w:rFonts w:ascii="Courier New" w:hAnsi="Courier New" w:hint="default"/>
      </w:rPr>
    </w:lvl>
    <w:lvl w:ilvl="2" w:tplc="DCC86980">
      <w:start w:val="1"/>
      <w:numFmt w:val="bullet"/>
      <w:lvlText w:val=""/>
      <w:lvlJc w:val="left"/>
      <w:pPr>
        <w:ind w:left="2160" w:hanging="360"/>
      </w:pPr>
      <w:rPr>
        <w:rFonts w:ascii="Wingdings" w:hAnsi="Wingdings" w:hint="default"/>
      </w:rPr>
    </w:lvl>
    <w:lvl w:ilvl="3" w:tplc="F306B49A">
      <w:start w:val="1"/>
      <w:numFmt w:val="bullet"/>
      <w:lvlText w:val=""/>
      <w:lvlJc w:val="left"/>
      <w:pPr>
        <w:ind w:left="2880" w:hanging="360"/>
      </w:pPr>
      <w:rPr>
        <w:rFonts w:ascii="Symbol" w:hAnsi="Symbol" w:hint="default"/>
      </w:rPr>
    </w:lvl>
    <w:lvl w:ilvl="4" w:tplc="0A50EA74">
      <w:start w:val="1"/>
      <w:numFmt w:val="bullet"/>
      <w:lvlText w:val="o"/>
      <w:lvlJc w:val="left"/>
      <w:pPr>
        <w:ind w:left="3600" w:hanging="360"/>
      </w:pPr>
      <w:rPr>
        <w:rFonts w:ascii="Courier New" w:hAnsi="Courier New" w:hint="default"/>
      </w:rPr>
    </w:lvl>
    <w:lvl w:ilvl="5" w:tplc="173A6F5A">
      <w:start w:val="1"/>
      <w:numFmt w:val="bullet"/>
      <w:lvlText w:val=""/>
      <w:lvlJc w:val="left"/>
      <w:pPr>
        <w:ind w:left="4320" w:hanging="360"/>
      </w:pPr>
      <w:rPr>
        <w:rFonts w:ascii="Wingdings" w:hAnsi="Wingdings" w:hint="default"/>
      </w:rPr>
    </w:lvl>
    <w:lvl w:ilvl="6" w:tplc="6F2E98DE">
      <w:start w:val="1"/>
      <w:numFmt w:val="bullet"/>
      <w:lvlText w:val=""/>
      <w:lvlJc w:val="left"/>
      <w:pPr>
        <w:ind w:left="5040" w:hanging="360"/>
      </w:pPr>
      <w:rPr>
        <w:rFonts w:ascii="Symbol" w:hAnsi="Symbol" w:hint="default"/>
      </w:rPr>
    </w:lvl>
    <w:lvl w:ilvl="7" w:tplc="04B854A0">
      <w:start w:val="1"/>
      <w:numFmt w:val="bullet"/>
      <w:lvlText w:val="o"/>
      <w:lvlJc w:val="left"/>
      <w:pPr>
        <w:ind w:left="5760" w:hanging="360"/>
      </w:pPr>
      <w:rPr>
        <w:rFonts w:ascii="Courier New" w:hAnsi="Courier New" w:hint="default"/>
      </w:rPr>
    </w:lvl>
    <w:lvl w:ilvl="8" w:tplc="05B8C334">
      <w:start w:val="1"/>
      <w:numFmt w:val="bullet"/>
      <w:lvlText w:val=""/>
      <w:lvlJc w:val="left"/>
      <w:pPr>
        <w:ind w:left="6480" w:hanging="360"/>
      </w:pPr>
      <w:rPr>
        <w:rFonts w:ascii="Wingdings" w:hAnsi="Wingdings" w:hint="default"/>
      </w:rPr>
    </w:lvl>
  </w:abstractNum>
  <w:abstractNum w:abstractNumId="2" w15:restartNumberingAfterBreak="0">
    <w:nsid w:val="5BBA7DF7"/>
    <w:multiLevelType w:val="hybridMultilevel"/>
    <w:tmpl w:val="7A42BB92"/>
    <w:lvl w:ilvl="0" w:tplc="6DCCB020">
      <w:start w:val="1"/>
      <w:numFmt w:val="bullet"/>
      <w:lvlText w:val=""/>
      <w:lvlJc w:val="left"/>
      <w:pPr>
        <w:ind w:left="720" w:hanging="360"/>
      </w:pPr>
      <w:rPr>
        <w:rFonts w:ascii="Symbol" w:hAnsi="Symbol" w:hint="default"/>
      </w:rPr>
    </w:lvl>
    <w:lvl w:ilvl="1" w:tplc="27F2D426">
      <w:start w:val="1"/>
      <w:numFmt w:val="bullet"/>
      <w:lvlText w:val="o"/>
      <w:lvlJc w:val="left"/>
      <w:pPr>
        <w:ind w:left="1440" w:hanging="360"/>
      </w:pPr>
      <w:rPr>
        <w:rFonts w:ascii="Courier New" w:hAnsi="Courier New" w:hint="default"/>
      </w:rPr>
    </w:lvl>
    <w:lvl w:ilvl="2" w:tplc="4D564B38">
      <w:start w:val="1"/>
      <w:numFmt w:val="bullet"/>
      <w:lvlText w:val=""/>
      <w:lvlJc w:val="left"/>
      <w:pPr>
        <w:ind w:left="2160" w:hanging="360"/>
      </w:pPr>
      <w:rPr>
        <w:rFonts w:ascii="Wingdings" w:hAnsi="Wingdings" w:hint="default"/>
      </w:rPr>
    </w:lvl>
    <w:lvl w:ilvl="3" w:tplc="F20C7794">
      <w:start w:val="1"/>
      <w:numFmt w:val="bullet"/>
      <w:lvlText w:val=""/>
      <w:lvlJc w:val="left"/>
      <w:pPr>
        <w:ind w:left="2880" w:hanging="360"/>
      </w:pPr>
      <w:rPr>
        <w:rFonts w:ascii="Symbol" w:hAnsi="Symbol" w:hint="default"/>
      </w:rPr>
    </w:lvl>
    <w:lvl w:ilvl="4" w:tplc="E7AC2EAE">
      <w:start w:val="1"/>
      <w:numFmt w:val="bullet"/>
      <w:lvlText w:val="o"/>
      <w:lvlJc w:val="left"/>
      <w:pPr>
        <w:ind w:left="3600" w:hanging="360"/>
      </w:pPr>
      <w:rPr>
        <w:rFonts w:ascii="Courier New" w:hAnsi="Courier New" w:hint="default"/>
      </w:rPr>
    </w:lvl>
    <w:lvl w:ilvl="5" w:tplc="3606EFF4">
      <w:start w:val="1"/>
      <w:numFmt w:val="bullet"/>
      <w:lvlText w:val=""/>
      <w:lvlJc w:val="left"/>
      <w:pPr>
        <w:ind w:left="4320" w:hanging="360"/>
      </w:pPr>
      <w:rPr>
        <w:rFonts w:ascii="Wingdings" w:hAnsi="Wingdings" w:hint="default"/>
      </w:rPr>
    </w:lvl>
    <w:lvl w:ilvl="6" w:tplc="FA6A5BC8">
      <w:start w:val="1"/>
      <w:numFmt w:val="bullet"/>
      <w:lvlText w:val=""/>
      <w:lvlJc w:val="left"/>
      <w:pPr>
        <w:ind w:left="5040" w:hanging="360"/>
      </w:pPr>
      <w:rPr>
        <w:rFonts w:ascii="Symbol" w:hAnsi="Symbol" w:hint="default"/>
      </w:rPr>
    </w:lvl>
    <w:lvl w:ilvl="7" w:tplc="A56A4428">
      <w:start w:val="1"/>
      <w:numFmt w:val="bullet"/>
      <w:lvlText w:val="o"/>
      <w:lvlJc w:val="left"/>
      <w:pPr>
        <w:ind w:left="5760" w:hanging="360"/>
      </w:pPr>
      <w:rPr>
        <w:rFonts w:ascii="Courier New" w:hAnsi="Courier New" w:hint="default"/>
      </w:rPr>
    </w:lvl>
    <w:lvl w:ilvl="8" w:tplc="120EFB7C">
      <w:start w:val="1"/>
      <w:numFmt w:val="bullet"/>
      <w:lvlText w:val=""/>
      <w:lvlJc w:val="left"/>
      <w:pPr>
        <w:ind w:left="6480" w:hanging="360"/>
      </w:pPr>
      <w:rPr>
        <w:rFonts w:ascii="Wingdings" w:hAnsi="Wingdings" w:hint="default"/>
      </w:rPr>
    </w:lvl>
  </w:abstractNum>
  <w:abstractNum w:abstractNumId="3" w15:restartNumberingAfterBreak="0">
    <w:nsid w:val="745238B7"/>
    <w:multiLevelType w:val="hybridMultilevel"/>
    <w:tmpl w:val="A13E753C"/>
    <w:lvl w:ilvl="0" w:tplc="FB521B78">
      <w:start w:val="1"/>
      <w:numFmt w:val="bullet"/>
      <w:lvlText w:val=""/>
      <w:lvlJc w:val="left"/>
      <w:pPr>
        <w:ind w:left="720" w:hanging="360"/>
      </w:pPr>
      <w:rPr>
        <w:rFonts w:ascii="Symbol" w:hAnsi="Symbol" w:hint="default"/>
      </w:rPr>
    </w:lvl>
    <w:lvl w:ilvl="1" w:tplc="2AC669C2">
      <w:start w:val="1"/>
      <w:numFmt w:val="bullet"/>
      <w:lvlText w:val="o"/>
      <w:lvlJc w:val="left"/>
      <w:pPr>
        <w:ind w:left="1440" w:hanging="360"/>
      </w:pPr>
      <w:rPr>
        <w:rFonts w:ascii="Courier New" w:hAnsi="Courier New" w:hint="default"/>
      </w:rPr>
    </w:lvl>
    <w:lvl w:ilvl="2" w:tplc="AD843A1E">
      <w:start w:val="1"/>
      <w:numFmt w:val="bullet"/>
      <w:lvlText w:val=""/>
      <w:lvlJc w:val="left"/>
      <w:pPr>
        <w:ind w:left="2160" w:hanging="360"/>
      </w:pPr>
      <w:rPr>
        <w:rFonts w:ascii="Wingdings" w:hAnsi="Wingdings" w:hint="default"/>
      </w:rPr>
    </w:lvl>
    <w:lvl w:ilvl="3" w:tplc="F428404E">
      <w:start w:val="1"/>
      <w:numFmt w:val="bullet"/>
      <w:lvlText w:val=""/>
      <w:lvlJc w:val="left"/>
      <w:pPr>
        <w:ind w:left="2880" w:hanging="360"/>
      </w:pPr>
      <w:rPr>
        <w:rFonts w:ascii="Symbol" w:hAnsi="Symbol" w:hint="default"/>
      </w:rPr>
    </w:lvl>
    <w:lvl w:ilvl="4" w:tplc="4EEC2C90">
      <w:start w:val="1"/>
      <w:numFmt w:val="bullet"/>
      <w:lvlText w:val="o"/>
      <w:lvlJc w:val="left"/>
      <w:pPr>
        <w:ind w:left="3600" w:hanging="360"/>
      </w:pPr>
      <w:rPr>
        <w:rFonts w:ascii="Courier New" w:hAnsi="Courier New" w:hint="default"/>
      </w:rPr>
    </w:lvl>
    <w:lvl w:ilvl="5" w:tplc="13702190">
      <w:start w:val="1"/>
      <w:numFmt w:val="bullet"/>
      <w:lvlText w:val=""/>
      <w:lvlJc w:val="left"/>
      <w:pPr>
        <w:ind w:left="4320" w:hanging="360"/>
      </w:pPr>
      <w:rPr>
        <w:rFonts w:ascii="Wingdings" w:hAnsi="Wingdings" w:hint="default"/>
      </w:rPr>
    </w:lvl>
    <w:lvl w:ilvl="6" w:tplc="E86C2C4E">
      <w:start w:val="1"/>
      <w:numFmt w:val="bullet"/>
      <w:lvlText w:val=""/>
      <w:lvlJc w:val="left"/>
      <w:pPr>
        <w:ind w:left="5040" w:hanging="360"/>
      </w:pPr>
      <w:rPr>
        <w:rFonts w:ascii="Symbol" w:hAnsi="Symbol" w:hint="default"/>
      </w:rPr>
    </w:lvl>
    <w:lvl w:ilvl="7" w:tplc="2982AA90">
      <w:start w:val="1"/>
      <w:numFmt w:val="bullet"/>
      <w:lvlText w:val="o"/>
      <w:lvlJc w:val="left"/>
      <w:pPr>
        <w:ind w:left="5760" w:hanging="360"/>
      </w:pPr>
      <w:rPr>
        <w:rFonts w:ascii="Courier New" w:hAnsi="Courier New" w:hint="default"/>
      </w:rPr>
    </w:lvl>
    <w:lvl w:ilvl="8" w:tplc="C81C887C">
      <w:start w:val="1"/>
      <w:numFmt w:val="bullet"/>
      <w:lvlText w:val=""/>
      <w:lvlJc w:val="left"/>
      <w:pPr>
        <w:ind w:left="6480" w:hanging="360"/>
      </w:pPr>
      <w:rPr>
        <w:rFonts w:ascii="Wingdings" w:hAnsi="Wingdings" w:hint="default"/>
      </w:rPr>
    </w:lvl>
  </w:abstractNum>
  <w:num w:numId="1" w16cid:durableId="161815955">
    <w:abstractNumId w:val="3"/>
  </w:num>
  <w:num w:numId="2" w16cid:durableId="1050420948">
    <w:abstractNumId w:val="1"/>
  </w:num>
  <w:num w:numId="3" w16cid:durableId="253630980">
    <w:abstractNumId w:val="2"/>
  </w:num>
  <w:num w:numId="4" w16cid:durableId="88120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B0"/>
    <w:rsid w:val="000E70A6"/>
    <w:rsid w:val="00117535"/>
    <w:rsid w:val="0033183F"/>
    <w:rsid w:val="003330B0"/>
    <w:rsid w:val="006E38CA"/>
    <w:rsid w:val="00723E29"/>
    <w:rsid w:val="008C61F8"/>
    <w:rsid w:val="00981C57"/>
    <w:rsid w:val="00A3652D"/>
    <w:rsid w:val="00B4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66E6"/>
  <w15:chartTrackingRefBased/>
  <w15:docId w15:val="{E50F4FC4-3354-4E4D-B25F-668D859B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B0"/>
    <w:pPr>
      <w:spacing w:line="259" w:lineRule="auto"/>
    </w:pPr>
    <w:rPr>
      <w:kern w:val="0"/>
      <w:sz w:val="22"/>
      <w:szCs w:val="22"/>
      <w14:ligatures w14:val="none"/>
    </w:rPr>
  </w:style>
  <w:style w:type="paragraph" w:styleId="Heading1">
    <w:name w:val="heading 1"/>
    <w:basedOn w:val="Normal"/>
    <w:next w:val="Normal"/>
    <w:link w:val="Heading1Char"/>
    <w:uiPriority w:val="9"/>
    <w:qFormat/>
    <w:rsid w:val="00333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B0"/>
    <w:rPr>
      <w:rFonts w:eastAsiaTheme="majorEastAsia" w:cstheme="majorBidi"/>
      <w:color w:val="272727" w:themeColor="text1" w:themeTint="D8"/>
    </w:rPr>
  </w:style>
  <w:style w:type="paragraph" w:styleId="Title">
    <w:name w:val="Title"/>
    <w:basedOn w:val="Normal"/>
    <w:next w:val="Normal"/>
    <w:link w:val="TitleChar"/>
    <w:uiPriority w:val="10"/>
    <w:qFormat/>
    <w:rsid w:val="00333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B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B0"/>
    <w:rPr>
      <w:i/>
      <w:iCs/>
      <w:color w:val="404040" w:themeColor="text1" w:themeTint="BF"/>
    </w:rPr>
  </w:style>
  <w:style w:type="paragraph" w:styleId="ListParagraph">
    <w:name w:val="List Paragraph"/>
    <w:basedOn w:val="Normal"/>
    <w:uiPriority w:val="34"/>
    <w:qFormat/>
    <w:rsid w:val="003330B0"/>
    <w:pPr>
      <w:ind w:left="720"/>
      <w:contextualSpacing/>
    </w:pPr>
  </w:style>
  <w:style w:type="character" w:styleId="IntenseEmphasis">
    <w:name w:val="Intense Emphasis"/>
    <w:basedOn w:val="DefaultParagraphFont"/>
    <w:uiPriority w:val="21"/>
    <w:qFormat/>
    <w:rsid w:val="003330B0"/>
    <w:rPr>
      <w:i/>
      <w:iCs/>
      <w:color w:val="0F4761" w:themeColor="accent1" w:themeShade="BF"/>
    </w:rPr>
  </w:style>
  <w:style w:type="paragraph" w:styleId="IntenseQuote">
    <w:name w:val="Intense Quote"/>
    <w:basedOn w:val="Normal"/>
    <w:next w:val="Normal"/>
    <w:link w:val="IntenseQuoteChar"/>
    <w:uiPriority w:val="30"/>
    <w:qFormat/>
    <w:rsid w:val="00333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B0"/>
    <w:rPr>
      <w:i/>
      <w:iCs/>
      <w:color w:val="0F4761" w:themeColor="accent1" w:themeShade="BF"/>
    </w:rPr>
  </w:style>
  <w:style w:type="character" w:styleId="IntenseReference">
    <w:name w:val="Intense Reference"/>
    <w:basedOn w:val="DefaultParagraphFont"/>
    <w:uiPriority w:val="32"/>
    <w:qFormat/>
    <w:rsid w:val="003330B0"/>
    <w:rPr>
      <w:b/>
      <w:bCs/>
      <w:smallCaps/>
      <w:color w:val="0F4761" w:themeColor="accent1" w:themeShade="BF"/>
      <w:spacing w:val="5"/>
    </w:rPr>
  </w:style>
  <w:style w:type="character" w:styleId="Hyperlink">
    <w:name w:val="Hyperlink"/>
    <w:basedOn w:val="DefaultParagraphFont"/>
    <w:uiPriority w:val="99"/>
    <w:unhideWhenUsed/>
    <w:rsid w:val="003330B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alambidouey@state.gov" TargetMode="External"/><Relationship Id="rId5" Type="http://schemas.openxmlformats.org/officeDocument/2006/relationships/hyperlink" Target="https://www.selectusasummit.us/Programming/SelectUSA-T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2498</Characters>
  <Application>Microsoft Office Word</Application>
  <DocSecurity>0</DocSecurity>
  <Lines>20</Lines>
  <Paragraphs>5</Paragraphs>
  <ScaleCrop>false</ScaleCrop>
  <Company>Department of State</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Charalambidou, Ephie-Yvonnie</dc:creator>
  <cp:keywords/>
  <dc:description/>
  <cp:lastModifiedBy>Charalambidou, Ephie-Yvonnie</cp:lastModifiedBy>
  <cp:revision>5</cp:revision>
  <dcterms:created xsi:type="dcterms:W3CDTF">2025-01-16T10:26:00Z</dcterms:created>
  <dcterms:modified xsi:type="dcterms:W3CDTF">2025-01-16T10:41:00Z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2025-01-16T10:26:34Z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a3d0a982-e923-4094-a58f-da8d29675a35</vt:lpwstr>
  </property>
  <property fmtid="{D5CDD505-2E9C-101B-9397-08002B2CF9AE}" pid="8" name="MSIP_Label_1665d9ee-429a-4d5f-97cc-cfb56e044a6e_ContentBits">
    <vt:lpwstr>0</vt:lpwstr>
  </property>
</Properties>
</file>