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FB1F" w14:textId="77777777" w:rsidR="0003124D" w:rsidRDefault="0003124D" w:rsidP="00FB6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75" w:type="dxa"/>
        <w:tblLayout w:type="fixed"/>
        <w:tblLook w:val="0400" w:firstRow="0" w:lastRow="0" w:firstColumn="0" w:lastColumn="0" w:noHBand="0" w:noVBand="1"/>
      </w:tblPr>
      <w:tblGrid>
        <w:gridCol w:w="4379"/>
        <w:gridCol w:w="846"/>
        <w:gridCol w:w="3954"/>
        <w:gridCol w:w="96"/>
      </w:tblGrid>
      <w:tr w:rsidR="0003124D" w14:paraId="01A8AD27" w14:textId="77777777" w:rsidTr="00AC529D">
        <w:trPr>
          <w:gridAfter w:val="1"/>
          <w:wAfter w:w="96" w:type="dxa"/>
          <w:trHeight w:val="1313"/>
        </w:trPr>
        <w:tc>
          <w:tcPr>
            <w:tcW w:w="4379" w:type="dxa"/>
            <w:vAlign w:val="center"/>
          </w:tcPr>
          <w:p w14:paraId="0EC98EB6" w14:textId="77777777"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hidden="0" allowOverlap="1" wp14:anchorId="7EE24A4E" wp14:editId="4A49813B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167005</wp:posOffset>
                  </wp:positionV>
                  <wp:extent cx="752475" cy="771525"/>
                  <wp:effectExtent l="0" t="0" r="0" b="0"/>
                  <wp:wrapSquare wrapText="bothSides" distT="0" distB="0" distL="114300" distR="114300"/>
                  <wp:docPr id="6" name="image1.png" descr="http://www.cyprus.gov.cy/portal/portal.nsf/0/64b48afa606d5553c22570360021f4a4/Text/8.30D2?OpenElement&amp;FieldElemForma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www.cyprus.gov.cy/portal/portal.nsf/0/64b48afa606d5553c22570360021f4a4/Text/8.30D2?OpenElement&amp;FieldElemFormat=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" w:type="dxa"/>
          </w:tcPr>
          <w:p w14:paraId="6574834D" w14:textId="77777777" w:rsidR="0003124D" w:rsidRDefault="0003124D" w:rsidP="00FB69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954" w:type="dxa"/>
          </w:tcPr>
          <w:p w14:paraId="41DE211A" w14:textId="77777777" w:rsidR="0003124D" w:rsidRDefault="003269E4" w:rsidP="00FB69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hidden="0" allowOverlap="1" wp14:anchorId="00EF87AF" wp14:editId="0034F07D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0" t="0" r="0" b="0"/>
                  <wp:wrapNone/>
                  <wp:docPr id="10" name="image8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124D" w14:paraId="52BBD114" w14:textId="77777777" w:rsidTr="00AC529D">
        <w:trPr>
          <w:trHeight w:val="756"/>
        </w:trPr>
        <w:tc>
          <w:tcPr>
            <w:tcW w:w="4379" w:type="dxa"/>
            <w:vAlign w:val="center"/>
          </w:tcPr>
          <w:p w14:paraId="3F076851" w14:textId="77777777"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ΚΥΠΡΙΑΚΗ ΔΗΜΟΚΡΑΤΙΑ</w:t>
            </w:r>
          </w:p>
          <w:p w14:paraId="1A39B948" w14:textId="77777777"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ΥΠΟΥΡΓΕΙΟ</w:t>
            </w:r>
          </w:p>
          <w:p w14:paraId="3385B388" w14:textId="77777777"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ΜΕΤΑΦΟΡΩΝ, ΕΠΙΚΟΙΝΩΝΙΩΝ ΚΑΙ ΕΡΓΩΝ</w:t>
            </w:r>
          </w:p>
          <w:p w14:paraId="2B4540F9" w14:textId="77777777" w:rsidR="0003124D" w:rsidRDefault="0003124D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DA5EC2" w14:textId="77777777" w:rsidR="002C1FE3" w:rsidRDefault="002C1FE3" w:rsidP="00FB69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Αρ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Φακ</w:t>
            </w:r>
            <w:proofErr w:type="spellEnd"/>
            <w:r>
              <w:rPr>
                <w:rFonts w:ascii="Arial" w:hAnsi="Arial" w:cs="Arial"/>
                <w:b/>
                <w:bCs/>
              </w:rPr>
              <w:t>.: 12.03.001.01</w:t>
            </w:r>
          </w:p>
          <w:p w14:paraId="46720B33" w14:textId="77777777" w:rsidR="002C1FE3" w:rsidRDefault="002C1FE3" w:rsidP="00FB69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0246B63" w14:textId="1020A046" w:rsidR="002C1FE3" w:rsidRPr="00320D2B" w:rsidRDefault="00E54ABB" w:rsidP="00FB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444848">
              <w:rPr>
                <w:rFonts w:ascii="Arial" w:hAnsi="Arial" w:cs="Arial"/>
                <w:b/>
                <w:bCs/>
              </w:rPr>
              <w:t xml:space="preserve"> Ιανουαρίου</w:t>
            </w:r>
            <w:r w:rsidR="002C1FE3">
              <w:rPr>
                <w:rFonts w:ascii="Arial" w:hAnsi="Arial" w:cs="Arial"/>
                <w:b/>
                <w:bCs/>
              </w:rPr>
              <w:t>, 202</w:t>
            </w:r>
            <w:r w:rsidR="00444848">
              <w:rPr>
                <w:rFonts w:ascii="Arial" w:hAnsi="Arial" w:cs="Arial"/>
                <w:b/>
                <w:bCs/>
              </w:rPr>
              <w:t>5</w:t>
            </w:r>
          </w:p>
          <w:p w14:paraId="30386FDC" w14:textId="77777777" w:rsidR="002C1FE3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</w:p>
          <w:p w14:paraId="00281BEC" w14:textId="77777777" w:rsidR="002C1FE3" w:rsidRPr="005C5BB0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  <w:r w:rsidRPr="00BB0898">
              <w:rPr>
                <w:rFonts w:ascii="Arial" w:eastAsia="Batang" w:hAnsi="Arial" w:cs="Arial"/>
                <w:b/>
                <w:u w:val="single"/>
              </w:rPr>
              <w:t>ΜΕ ΦΑΞ</w:t>
            </w:r>
            <w:r>
              <w:rPr>
                <w:rFonts w:ascii="Arial" w:eastAsia="Batang" w:hAnsi="Arial" w:cs="Arial"/>
                <w:b/>
                <w:u w:val="single"/>
              </w:rPr>
              <w:t xml:space="preserve"> / </w:t>
            </w:r>
            <w:r>
              <w:rPr>
                <w:rFonts w:ascii="Arial" w:eastAsia="Batang" w:hAnsi="Arial" w:cs="Arial"/>
                <w:b/>
                <w:u w:val="single"/>
                <w:lang w:val="en-US"/>
              </w:rPr>
              <w:t>email</w:t>
            </w:r>
          </w:p>
          <w:p w14:paraId="1DC3EDC6" w14:textId="77777777" w:rsidR="002C1FE3" w:rsidRPr="00BB0898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</w:p>
          <w:p w14:paraId="008591E3" w14:textId="77777777" w:rsidR="002C1FE3" w:rsidRPr="00BB0898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</w:rPr>
            </w:pPr>
            <w:r w:rsidRPr="00320D2B">
              <w:rPr>
                <w:rFonts w:ascii="Arial" w:eastAsia="Batang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A8976" wp14:editId="6B782C9F">
                      <wp:simplePos x="0" y="0"/>
                      <wp:positionH relativeFrom="column">
                        <wp:posOffset>-533823</wp:posOffset>
                      </wp:positionH>
                      <wp:positionV relativeFrom="paragraph">
                        <wp:posOffset>131022</wp:posOffset>
                      </wp:positionV>
                      <wp:extent cx="237066" cy="0"/>
                      <wp:effectExtent l="0" t="0" r="298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0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B84B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10.3pt" to="-2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RWtgEAAMIDAAAOAAAAZHJzL2Uyb0RvYy54bWysU8GO0zAQvSPxD5bvNGnRF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" strokecolor="#4579b8 [3044]"/>
                  </w:pict>
                </mc:Fallback>
              </mc:AlternateContent>
            </w:r>
            <w:r w:rsidRPr="00BB0898">
              <w:rPr>
                <w:rFonts w:ascii="Arial" w:eastAsia="Batang" w:hAnsi="Arial" w:cs="Arial"/>
              </w:rPr>
              <w:t>Π</w:t>
            </w:r>
            <w:r w:rsidRPr="00320D2B">
              <w:rPr>
                <w:rFonts w:ascii="Arial" w:eastAsia="Batang" w:hAnsi="Arial" w:cs="Arial"/>
              </w:rPr>
              <w:t>ίνακα</w:t>
            </w:r>
            <w:r>
              <w:rPr>
                <w:rFonts w:ascii="Arial" w:eastAsia="Batang" w:hAnsi="Arial" w:cs="Arial"/>
              </w:rPr>
              <w:t>ς</w:t>
            </w:r>
            <w:r w:rsidRPr="00320D2B">
              <w:rPr>
                <w:rFonts w:ascii="Arial" w:eastAsia="Batang" w:hAnsi="Arial" w:cs="Arial"/>
              </w:rPr>
              <w:t xml:space="preserve"> Αποδεκτών</w:t>
            </w:r>
          </w:p>
          <w:p w14:paraId="1F3A61DF" w14:textId="77777777" w:rsidR="002C1FE3" w:rsidRDefault="002C1FE3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3"/>
          </w:tcPr>
          <w:p w14:paraId="1DC96887" w14:textId="77777777" w:rsidR="0003124D" w:rsidRDefault="0003124D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A50E025" w14:textId="77777777"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Οι περί Ηλεκτρισμού Νόμος (Κεφ. 170) και Κανονισμοί του 1941 μέχρι 2019</w:t>
      </w:r>
    </w:p>
    <w:p w14:paraId="5BB3AE93" w14:textId="77777777" w:rsidR="00F7653C" w:rsidRDefault="00F7653C" w:rsidP="00FB69C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3D3404" w14:textId="77777777"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Αντικατάσταση Αυτομάτων Βολτομετρικού τύπου που χρησιμοποιούνται ως </w:t>
      </w:r>
    </w:p>
    <w:p w14:paraId="22014589" w14:textId="77777777"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κεντρικές προστατευτικές συσκευές σε ηλεκτρολογικές εγκαταστάσεις υποστατικών</w:t>
      </w:r>
    </w:p>
    <w:p w14:paraId="25D56892" w14:textId="77777777" w:rsidR="0003124D" w:rsidRDefault="0003124D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7196DAD" w14:textId="3C7F3247" w:rsidR="00B316F0" w:rsidRDefault="006B4FE8" w:rsidP="00FB69CC">
      <w:pPr>
        <w:spacing w:after="0" w:line="24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Σε συνέχεια του Ενημερωτικού Δελτίου 3/2022, </w:t>
      </w:r>
      <w:r>
        <w:rPr>
          <w:rFonts w:ascii="Arial" w:hAnsi="Arial" w:cs="Arial"/>
        </w:rPr>
        <w:t xml:space="preserve">σχετικά με την αντικατάσταση των Αυτομάτων Βολτομετρικού τύπου που χρησιμοποιούνται ως κεντρικές προστατευτικές συσκευές σε ηλεκτρολογικές εγκαταστάσεις υποστατικών, </w:t>
      </w:r>
      <w:r w:rsidR="00E95F76">
        <w:rPr>
          <w:rFonts w:ascii="Arial" w:hAnsi="Arial" w:cs="Arial"/>
        </w:rPr>
        <w:t xml:space="preserve">ενημερώνουμε ότι η συνεισφορά της ΑΗΚ και του Τμήματος Ηλεκτρομηχανολογικών Υπηρεσιών </w:t>
      </w:r>
      <w:r w:rsidR="00E95F76">
        <w:rPr>
          <w:rFonts w:ascii="Arial" w:hAnsi="Arial" w:cs="Arial"/>
          <w:b/>
          <w:bCs/>
        </w:rPr>
        <w:t>όσον αφορά στην επιτήρηση και έλεγχο της διαδικασίας αντικατάστασης</w:t>
      </w:r>
      <w:r w:rsidR="00E95F76">
        <w:rPr>
          <w:rFonts w:ascii="Arial" w:hAnsi="Arial" w:cs="Arial"/>
        </w:rPr>
        <w:t>, παρατείνετ</w:t>
      </w:r>
      <w:r w:rsidR="00550B9B">
        <w:rPr>
          <w:rFonts w:ascii="Arial" w:hAnsi="Arial" w:cs="Arial"/>
        </w:rPr>
        <w:t>αι</w:t>
      </w:r>
      <w:r w:rsidR="00E95F76">
        <w:rPr>
          <w:rFonts w:ascii="Arial" w:hAnsi="Arial" w:cs="Arial"/>
        </w:rPr>
        <w:t xml:space="preserve"> μέχρι 31 Δεκεμβρίου, 202</w:t>
      </w:r>
      <w:r w:rsidR="00444848">
        <w:rPr>
          <w:rFonts w:ascii="Arial" w:hAnsi="Arial" w:cs="Arial"/>
        </w:rPr>
        <w:t>5</w:t>
      </w:r>
      <w:r w:rsidR="00E95F76">
        <w:rPr>
          <w:rFonts w:ascii="Arial" w:hAnsi="Arial" w:cs="Arial"/>
        </w:rPr>
        <w:t>.</w:t>
      </w:r>
    </w:p>
    <w:p w14:paraId="75914802" w14:textId="77777777" w:rsidR="00B316F0" w:rsidRDefault="00B316F0" w:rsidP="00FB69CC">
      <w:pPr>
        <w:spacing w:after="0" w:line="240" w:lineRule="auto"/>
        <w:jc w:val="both"/>
        <w:rPr>
          <w:rFonts w:ascii="Arial" w:hAnsi="Arial" w:cs="Arial"/>
        </w:rPr>
      </w:pPr>
    </w:p>
    <w:p w14:paraId="61845D79" w14:textId="77777777" w:rsidR="002E0D68" w:rsidRDefault="002E0D68" w:rsidP="00FB69C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Υπενθυμίζ</w:t>
      </w:r>
      <w:r w:rsidR="00B316F0">
        <w:rPr>
          <w:rFonts w:ascii="Arial" w:hAnsi="Arial" w:cs="Arial"/>
        </w:rPr>
        <w:t>εται ότι</w:t>
      </w:r>
      <w:r>
        <w:rPr>
          <w:rFonts w:ascii="Arial" w:hAnsi="Arial" w:cs="Arial"/>
        </w:rPr>
        <w:t>,</w:t>
      </w:r>
      <w:r w:rsidR="00B316F0">
        <w:rPr>
          <w:rFonts w:ascii="Arial" w:hAnsi="Arial" w:cs="Arial"/>
        </w:rPr>
        <w:t xml:space="preserve"> στις περιπτώσεις όπου υπάρχουν εγκατεστημένα Αυτόματα Βολτομετρικού τύπου (σχετικ</w:t>
      </w:r>
      <w:r>
        <w:rPr>
          <w:rFonts w:ascii="Arial" w:hAnsi="Arial" w:cs="Arial"/>
        </w:rPr>
        <w:t>ή</w:t>
      </w:r>
      <w:r w:rsidR="00B316F0">
        <w:rPr>
          <w:rFonts w:ascii="Arial" w:hAnsi="Arial" w:cs="Arial"/>
        </w:rPr>
        <w:t xml:space="preserve"> είναι </w:t>
      </w:r>
      <w:r>
        <w:rPr>
          <w:rFonts w:ascii="Arial" w:hAnsi="Arial" w:cs="Arial"/>
        </w:rPr>
        <w:t>η</w:t>
      </w:r>
      <w:r w:rsidR="00B316F0">
        <w:rPr>
          <w:rFonts w:ascii="Arial" w:hAnsi="Arial" w:cs="Arial"/>
        </w:rPr>
        <w:t xml:space="preserve"> πιο κάτω φωτογραφί</w:t>
      </w:r>
      <w:r>
        <w:rPr>
          <w:rFonts w:ascii="Arial" w:hAnsi="Arial" w:cs="Arial"/>
        </w:rPr>
        <w:t>α</w:t>
      </w:r>
      <w:r w:rsidR="00B316F0">
        <w:rPr>
          <w:rFonts w:ascii="Arial" w:hAnsi="Arial" w:cs="Arial"/>
        </w:rPr>
        <w:t xml:space="preserve">), </w:t>
      </w:r>
      <w:r w:rsidR="00B316F0">
        <w:rPr>
          <w:rFonts w:ascii="Arial" w:hAnsi="Arial" w:cs="Arial"/>
          <w:color w:val="000000"/>
        </w:rPr>
        <w:t xml:space="preserve">έχει καθοριστεί συγκεκριμένη διαδικασία, την οποία θα πρέπει να ακολουθούν οι </w:t>
      </w:r>
      <w:proofErr w:type="spellStart"/>
      <w:r w:rsidR="00B316F0">
        <w:rPr>
          <w:rFonts w:ascii="Arial" w:hAnsi="Arial" w:cs="Arial"/>
          <w:color w:val="000000"/>
        </w:rPr>
        <w:t>αδειοδοτημένοι</w:t>
      </w:r>
      <w:proofErr w:type="spellEnd"/>
      <w:r w:rsidR="00B316F0">
        <w:rPr>
          <w:rFonts w:ascii="Arial" w:hAnsi="Arial" w:cs="Arial"/>
          <w:color w:val="000000"/>
        </w:rPr>
        <w:t xml:space="preserve"> ηλεκτρολόγοι για Εργοληψία ηλεκτρικών εγκαταστάσεων, η οποία είναι αναρτημένη στην ιστοσελίδα του Τμήματος, στο πεδίο Ενημερωτικό υλικό / ο περί Ηλεκτρισμού Νόμ</w:t>
      </w:r>
      <w:r>
        <w:rPr>
          <w:rFonts w:ascii="Arial" w:hAnsi="Arial" w:cs="Arial"/>
          <w:color w:val="000000"/>
        </w:rPr>
        <w:t>ος / Ενημερωτικό Δελτίο 3/2022:</w:t>
      </w:r>
    </w:p>
    <w:p w14:paraId="2E02E8C3" w14:textId="77777777" w:rsidR="00B316F0" w:rsidRPr="002E0D68" w:rsidRDefault="00B316F0" w:rsidP="00FB69CC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https://www.mcw.gov.cy/mcw/ems/ems.nsf/All/2FE1E8B4E9BEE91BC225892C0041D11C?OpenDocument</w:t>
        </w:r>
      </w:hyperlink>
    </w:p>
    <w:p w14:paraId="40A859B5" w14:textId="77777777" w:rsidR="00B316F0" w:rsidRDefault="00B316F0" w:rsidP="00FB69CC">
      <w:pPr>
        <w:jc w:val="both"/>
        <w:rPr>
          <w:rFonts w:ascii="Arial" w:hAnsi="Arial" w:cs="Arial"/>
          <w:color w:val="000000"/>
        </w:rPr>
      </w:pPr>
    </w:p>
    <w:p w14:paraId="15863891" w14:textId="77777777" w:rsidR="00B316F0" w:rsidRDefault="00B316F0" w:rsidP="00FB69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Τονίζεται ότι, </w:t>
      </w:r>
      <w:r>
        <w:rPr>
          <w:rFonts w:ascii="Arial" w:hAnsi="Arial" w:cs="Arial"/>
          <w:b/>
          <w:bCs/>
          <w:color w:val="000000"/>
        </w:rPr>
        <w:t>το κόστος για την προμήθεια και εγκατάσταση των νέων αυτομάτων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βαραίνει τον ιδιοκτήτη της εγκατάστασης</w:t>
      </w:r>
      <w:r>
        <w:rPr>
          <w:rFonts w:ascii="Arial" w:hAnsi="Arial" w:cs="Arial"/>
          <w:color w:val="000000"/>
        </w:rPr>
        <w:t xml:space="preserve">, ο οποίος θα πρέπει να αναθέσει την συγκεκριμένη εργασία </w:t>
      </w:r>
      <w:r>
        <w:rPr>
          <w:rFonts w:ascii="Arial" w:hAnsi="Arial" w:cs="Arial"/>
          <w:b/>
          <w:bCs/>
          <w:color w:val="000000"/>
        </w:rPr>
        <w:t xml:space="preserve">σε </w:t>
      </w:r>
      <w:proofErr w:type="spellStart"/>
      <w:r>
        <w:rPr>
          <w:rFonts w:ascii="Arial" w:hAnsi="Arial" w:cs="Arial"/>
          <w:b/>
          <w:bCs/>
          <w:color w:val="000000"/>
        </w:rPr>
        <w:t>αδειοδοτημένο</w:t>
      </w:r>
      <w:proofErr w:type="spellEnd"/>
      <w:r>
        <w:rPr>
          <w:rFonts w:ascii="Arial" w:hAnsi="Arial" w:cs="Arial"/>
          <w:b/>
          <w:bCs/>
          <w:color w:val="000000"/>
        </w:rPr>
        <w:t xml:space="preserve"> ηλεκτρολόγο</w:t>
      </w:r>
      <w:r>
        <w:rPr>
          <w:rFonts w:ascii="Arial" w:hAnsi="Arial" w:cs="Arial"/>
          <w:color w:val="000000"/>
        </w:rPr>
        <w:t xml:space="preserve"> για εργοληψία ηλεκτρικών εγκαταστάσεων.</w:t>
      </w:r>
    </w:p>
    <w:p w14:paraId="5934D4E9" w14:textId="77777777" w:rsidR="00B316F0" w:rsidRDefault="00B316F0" w:rsidP="00FB69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 wp14:anchorId="7C54BF67" wp14:editId="5A3FC522">
            <wp:extent cx="2005935" cy="1623695"/>
            <wp:effectExtent l="0" t="0" r="0" b="0"/>
            <wp:docPr id="1" name="Picture 1" descr="cid:image001.png@01DABD73.C6156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BD73.C61562F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9"/>
                    <a:stretch/>
                  </pic:blipFill>
                  <pic:spPr bwMode="auto">
                    <a:xfrm>
                      <a:off x="0" y="0"/>
                      <a:ext cx="2006144" cy="16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8DE5C" w14:textId="77777777" w:rsidR="006B4FE8" w:rsidRDefault="006B4FE8" w:rsidP="00FB69CC">
      <w:pPr>
        <w:spacing w:after="0" w:line="240" w:lineRule="auto"/>
        <w:jc w:val="both"/>
        <w:rPr>
          <w:rFonts w:ascii="Arial" w:hAnsi="Arial" w:cs="Arial"/>
        </w:rPr>
      </w:pPr>
      <w:r>
        <w:br/>
      </w:r>
    </w:p>
    <w:p w14:paraId="4CD768F5" w14:textId="77777777" w:rsidR="0003124D" w:rsidRDefault="0003124D" w:rsidP="00FB69CC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</w:p>
    <w:sectPr w:rsidR="0003124D" w:rsidSect="00AC529D">
      <w:footerReference w:type="default" r:id="rId12"/>
      <w:pgSz w:w="11906" w:h="16838" w:code="9"/>
      <w:pgMar w:top="851" w:right="851" w:bottom="284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F0E1" w14:textId="77777777" w:rsidR="003269E4" w:rsidRDefault="003269E4">
      <w:pPr>
        <w:spacing w:after="0" w:line="240" w:lineRule="auto"/>
      </w:pPr>
      <w:r>
        <w:separator/>
      </w:r>
    </w:p>
  </w:endnote>
  <w:endnote w:type="continuationSeparator" w:id="0">
    <w:p w14:paraId="2DEF3B7A" w14:textId="77777777" w:rsidR="003269E4" w:rsidRDefault="003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3291" w14:textId="77777777" w:rsidR="00E36AC7" w:rsidRPr="00F12988" w:rsidRDefault="00E36AC7" w:rsidP="00E36AC7">
    <w:pPr>
      <w:pBdr>
        <w:bottom w:val="single" w:sz="6" w:space="1" w:color="auto"/>
      </w:pBdr>
      <w:spacing w:after="0" w:line="240" w:lineRule="auto"/>
      <w:rPr>
        <w:rFonts w:ascii="Tahoma" w:hAnsi="Tahoma" w:cs="Tahoma"/>
        <w:sz w:val="12"/>
        <w:szCs w:val="12"/>
      </w:rPr>
    </w:pPr>
  </w:p>
  <w:tbl>
    <w:tblPr>
      <w:tblW w:w="9084" w:type="dxa"/>
      <w:tblLook w:val="04A0" w:firstRow="1" w:lastRow="0" w:firstColumn="1" w:lastColumn="0" w:noHBand="0" w:noVBand="1"/>
    </w:tblPr>
    <w:tblGrid>
      <w:gridCol w:w="1106"/>
      <w:gridCol w:w="461"/>
      <w:gridCol w:w="7517"/>
    </w:tblGrid>
    <w:tr w:rsidR="00E36AC7" w:rsidRPr="00E54ABB" w14:paraId="5B597355" w14:textId="77777777" w:rsidTr="00AC529D">
      <w:trPr>
        <w:trHeight w:val="522"/>
      </w:trPr>
      <w:tc>
        <w:tcPr>
          <w:tcW w:w="1106" w:type="dxa"/>
        </w:tcPr>
        <w:p w14:paraId="5BF1CFBF" w14:textId="77777777"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461" w:type="dxa"/>
        </w:tcPr>
        <w:p w14:paraId="66BBC1E1" w14:textId="77777777"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517" w:type="dxa"/>
          <w:vAlign w:val="center"/>
        </w:tcPr>
        <w:p w14:paraId="4C09B95E" w14:textId="77777777"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</w:rPr>
          </w:pPr>
          <w:r w:rsidRPr="00C365FB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      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Λεωφ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. Αγίου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Ιλαρίωνος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Καΐμακλι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1426 Λευκωσία,  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Ταχ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 xml:space="preserve">.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Θυρ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. 29669, 1722 Λευκωσία</w:t>
          </w:r>
        </w:p>
        <w:p w14:paraId="2C1922D1" w14:textId="77777777" w:rsidR="00E36AC7" w:rsidRPr="00613F84" w:rsidRDefault="00E36AC7" w:rsidP="00226EF3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Τηλ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22800</w:t>
          </w:r>
          <w:r w:rsidR="00226EF3" w:rsidRPr="00226EF3">
            <w:rPr>
              <w:rFonts w:ascii="Arial" w:eastAsia="Times New Roman" w:hAnsi="Arial" w:cs="Arial"/>
              <w:bCs/>
              <w:sz w:val="14"/>
              <w:szCs w:val="14"/>
              <w:lang w:val="en-US"/>
            </w:rPr>
            <w:t>555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 xml:space="preserve">   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φαξ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22348202  e-mail: director@ems.mcw.gov.cy,  http://www.mcw.gov.cy/ems</w:t>
          </w:r>
        </w:p>
      </w:tc>
    </w:tr>
    <w:tr w:rsidR="00E36AC7" w:rsidRPr="00E54ABB" w14:paraId="552D6AF1" w14:textId="77777777" w:rsidTr="00AC529D">
      <w:trPr>
        <w:trHeight w:val="174"/>
      </w:trPr>
      <w:tc>
        <w:tcPr>
          <w:tcW w:w="1106" w:type="dxa"/>
        </w:tcPr>
        <w:p w14:paraId="11AA61B1" w14:textId="77777777"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461" w:type="dxa"/>
        </w:tcPr>
        <w:p w14:paraId="507286A9" w14:textId="77777777"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517" w:type="dxa"/>
          <w:vAlign w:val="center"/>
        </w:tcPr>
        <w:p w14:paraId="54A4E68C" w14:textId="77777777" w:rsidR="00E36AC7" w:rsidRPr="00C365FB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Arial" w:eastAsia="Times New Roman" w:hAnsi="Arial" w:cs="Arial"/>
              <w:bCs/>
              <w:iCs/>
              <w:sz w:val="14"/>
              <w:szCs w:val="14"/>
              <w:lang w:val="en-US"/>
            </w:rPr>
          </w:pPr>
        </w:p>
      </w:tc>
    </w:tr>
  </w:tbl>
  <w:p w14:paraId="4A6C7079" w14:textId="77777777" w:rsidR="0003124D" w:rsidRPr="00C365FB" w:rsidRDefault="0003124D" w:rsidP="00E36AC7">
    <w:pPr>
      <w:keepNext/>
      <w:spacing w:after="0" w:line="240" w:lineRule="auto"/>
      <w:ind w:right="-717"/>
      <w:rPr>
        <w:rFonts w:ascii="Arial" w:eastAsia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BA45" w14:textId="77777777" w:rsidR="003269E4" w:rsidRDefault="003269E4">
      <w:pPr>
        <w:spacing w:after="0" w:line="240" w:lineRule="auto"/>
      </w:pPr>
      <w:r>
        <w:separator/>
      </w:r>
    </w:p>
  </w:footnote>
  <w:footnote w:type="continuationSeparator" w:id="0">
    <w:p w14:paraId="61C21D4A" w14:textId="77777777" w:rsidR="003269E4" w:rsidRDefault="003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1CB0"/>
    <w:multiLevelType w:val="multilevel"/>
    <w:tmpl w:val="6C48A39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0FA9"/>
    <w:multiLevelType w:val="multilevel"/>
    <w:tmpl w:val="E43A2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6511">
    <w:abstractNumId w:val="0"/>
  </w:num>
  <w:num w:numId="2" w16cid:durableId="1314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4D"/>
    <w:rsid w:val="00021AA9"/>
    <w:rsid w:val="0003124D"/>
    <w:rsid w:val="00042482"/>
    <w:rsid w:val="0010540F"/>
    <w:rsid w:val="00195DBC"/>
    <w:rsid w:val="00203C2B"/>
    <w:rsid w:val="00226EF3"/>
    <w:rsid w:val="0026341D"/>
    <w:rsid w:val="002C1FE3"/>
    <w:rsid w:val="002E0D68"/>
    <w:rsid w:val="002F2BEE"/>
    <w:rsid w:val="003269E4"/>
    <w:rsid w:val="003746F5"/>
    <w:rsid w:val="003C2BCA"/>
    <w:rsid w:val="00407454"/>
    <w:rsid w:val="004322E6"/>
    <w:rsid w:val="00444848"/>
    <w:rsid w:val="00550B9B"/>
    <w:rsid w:val="006B4FE8"/>
    <w:rsid w:val="007468E9"/>
    <w:rsid w:val="00747E48"/>
    <w:rsid w:val="007854F9"/>
    <w:rsid w:val="008139E0"/>
    <w:rsid w:val="008D3876"/>
    <w:rsid w:val="0097051D"/>
    <w:rsid w:val="009F3230"/>
    <w:rsid w:val="00A04CF8"/>
    <w:rsid w:val="00A70A6B"/>
    <w:rsid w:val="00A811DC"/>
    <w:rsid w:val="00AA371C"/>
    <w:rsid w:val="00AC529D"/>
    <w:rsid w:val="00AD3C06"/>
    <w:rsid w:val="00AD4CCB"/>
    <w:rsid w:val="00AE3DB1"/>
    <w:rsid w:val="00B20E27"/>
    <w:rsid w:val="00B316F0"/>
    <w:rsid w:val="00BA37EF"/>
    <w:rsid w:val="00BC2938"/>
    <w:rsid w:val="00C365FB"/>
    <w:rsid w:val="00C5773B"/>
    <w:rsid w:val="00CE3922"/>
    <w:rsid w:val="00D010F7"/>
    <w:rsid w:val="00D14AA7"/>
    <w:rsid w:val="00D17A48"/>
    <w:rsid w:val="00D63234"/>
    <w:rsid w:val="00E36AC7"/>
    <w:rsid w:val="00E54ABB"/>
    <w:rsid w:val="00E718E9"/>
    <w:rsid w:val="00E95F76"/>
    <w:rsid w:val="00EA520E"/>
    <w:rsid w:val="00EE799A"/>
    <w:rsid w:val="00F64399"/>
    <w:rsid w:val="00F7653C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76886E"/>
  <w15:docId w15:val="{349D57B5-4E36-4971-9B1F-A04FB56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8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76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0E"/>
  </w:style>
  <w:style w:type="paragraph" w:styleId="Footer">
    <w:name w:val="footer"/>
    <w:basedOn w:val="Normal"/>
    <w:link w:val="FooterChar"/>
    <w:uiPriority w:val="99"/>
    <w:unhideWhenUsed/>
    <w:rsid w:val="00EA5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0E"/>
  </w:style>
  <w:style w:type="character" w:styleId="Hyperlink">
    <w:name w:val="Hyperlink"/>
    <w:basedOn w:val="DefaultParagraphFont"/>
    <w:uiPriority w:val="99"/>
    <w:semiHidden/>
    <w:unhideWhenUsed/>
    <w:rsid w:val="00B31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D73.C61562F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cw.gov.cy/mcw/ems/ems.nsf/All/2FE1E8B4E9BEE91BC225892C0041D11C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Eleftheria Sofroniou</cp:lastModifiedBy>
  <cp:revision>5</cp:revision>
  <cp:lastPrinted>2025-01-29T05:35:00Z</cp:lastPrinted>
  <dcterms:created xsi:type="dcterms:W3CDTF">2025-01-29T05:34:00Z</dcterms:created>
  <dcterms:modified xsi:type="dcterms:W3CDTF">2025-01-31T10:50:00Z</dcterms:modified>
</cp:coreProperties>
</file>