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61" w14:textId="67F6EF0B" w:rsidR="00A27B8A" w:rsidRPr="00F364A4" w:rsidRDefault="00A27B8A" w:rsidP="002C5DD4">
      <w:pPr>
        <w:spacing w:after="0"/>
        <w:rPr>
          <w:lang w:val="en-GB"/>
        </w:rPr>
      </w:pPr>
    </w:p>
    <w:p w14:paraId="62A3A062" w14:textId="77777777" w:rsidR="001C49AF" w:rsidRPr="00F364A4" w:rsidRDefault="001C49AF" w:rsidP="002C5DD4">
      <w:pPr>
        <w:pStyle w:val="OHIMTEXT"/>
        <w:spacing w:after="0"/>
        <w:ind w:left="0"/>
        <w:jc w:val="right"/>
        <w:rPr>
          <w:b/>
          <w:sz w:val="20"/>
          <w:szCs w:val="20"/>
          <w:lang w:val="en-GB"/>
        </w:rPr>
      </w:pPr>
      <w:r w:rsidRPr="00F364A4">
        <w:rPr>
          <w:b/>
          <w:sz w:val="20"/>
          <w:szCs w:val="20"/>
          <w:lang w:val="en-GB"/>
        </w:rPr>
        <w:t>PRESS RELEASE</w:t>
      </w:r>
    </w:p>
    <w:p w14:paraId="3A4CC4F1" w14:textId="6A28F531" w:rsidR="001C49AF" w:rsidRPr="00F364A4" w:rsidRDefault="00814456" w:rsidP="002C5DD4">
      <w:pPr>
        <w:pStyle w:val="OHIMTEXT"/>
        <w:spacing w:after="0"/>
        <w:ind w:left="0"/>
        <w:jc w:val="right"/>
        <w:rPr>
          <w:lang w:val="en-GB"/>
        </w:rPr>
      </w:pPr>
      <w:r>
        <w:rPr>
          <w:lang w:val="en-GB"/>
        </w:rPr>
        <w:t>25</w:t>
      </w:r>
      <w:r w:rsidR="00FC77E9" w:rsidRPr="00F364A4">
        <w:rPr>
          <w:lang w:val="en-GB"/>
        </w:rPr>
        <w:t xml:space="preserve"> </w:t>
      </w:r>
      <w:r w:rsidR="00CD20AB" w:rsidRPr="00F364A4">
        <w:rPr>
          <w:lang w:val="en-GB"/>
        </w:rPr>
        <w:t>November</w:t>
      </w:r>
      <w:r w:rsidR="007C7E43" w:rsidRPr="00F364A4">
        <w:rPr>
          <w:lang w:val="en-GB"/>
        </w:rPr>
        <w:t xml:space="preserve"> 2024</w:t>
      </w:r>
    </w:p>
    <w:p w14:paraId="2E2C1643" w14:textId="77777777" w:rsidR="00737556" w:rsidRPr="00F364A4" w:rsidRDefault="00737556" w:rsidP="002C5DD4">
      <w:pPr>
        <w:spacing w:after="0"/>
        <w:rPr>
          <w:lang w:val="en-GB"/>
        </w:rPr>
      </w:pPr>
    </w:p>
    <w:p w14:paraId="6C5ED178" w14:textId="77777777" w:rsidR="002C5DD4" w:rsidRPr="00F364A4" w:rsidRDefault="002C5DD4" w:rsidP="002C5DD4">
      <w:pPr>
        <w:spacing w:after="0"/>
        <w:rPr>
          <w:lang w:val="en-GB"/>
        </w:rPr>
      </w:pPr>
    </w:p>
    <w:p w14:paraId="3F1CD08E" w14:textId="5B8D1DEF" w:rsidR="004F104E" w:rsidRPr="00F364A4" w:rsidRDefault="001B4858" w:rsidP="001B2BEF">
      <w:pPr>
        <w:spacing w:after="0"/>
        <w:jc w:val="center"/>
        <w:rPr>
          <w:rFonts w:ascii="Arial" w:hAnsi="Arial" w:cs="Arial"/>
          <w:b/>
          <w:sz w:val="36"/>
          <w:szCs w:val="36"/>
          <w:lang w:val="en-GB"/>
        </w:rPr>
      </w:pPr>
      <w:bookmarkStart w:id="0" w:name="_Hlk165369138"/>
      <w:r w:rsidRPr="00F364A4">
        <w:rPr>
          <w:rFonts w:ascii="Arial" w:hAnsi="Arial" w:cs="Arial"/>
          <w:b/>
          <w:sz w:val="36"/>
          <w:szCs w:val="36"/>
          <w:lang w:val="en-GB"/>
        </w:rPr>
        <w:t>DesignEuropa Awards 2025</w:t>
      </w:r>
      <w:r w:rsidR="00B8539B" w:rsidRPr="00F364A4">
        <w:rPr>
          <w:rFonts w:ascii="Arial" w:hAnsi="Arial" w:cs="Arial"/>
          <w:b/>
          <w:sz w:val="36"/>
          <w:szCs w:val="36"/>
          <w:lang w:val="en-GB"/>
        </w:rPr>
        <w:t xml:space="preserve">: </w:t>
      </w:r>
      <w:r w:rsidR="001C2AB0">
        <w:rPr>
          <w:rFonts w:ascii="Arial" w:hAnsi="Arial" w:cs="Arial"/>
          <w:b/>
          <w:sz w:val="36"/>
          <w:szCs w:val="36"/>
          <w:lang w:val="en-GB"/>
        </w:rPr>
        <w:t>applications</w:t>
      </w:r>
      <w:r w:rsidR="00811429" w:rsidRPr="00F364A4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B8539B" w:rsidRPr="00F364A4">
        <w:rPr>
          <w:rFonts w:ascii="Arial" w:hAnsi="Arial" w:cs="Arial"/>
          <w:b/>
          <w:sz w:val="36"/>
          <w:szCs w:val="36"/>
          <w:lang w:val="en-GB"/>
        </w:rPr>
        <w:t xml:space="preserve">open for </w:t>
      </w:r>
      <w:r w:rsidR="009914BA">
        <w:rPr>
          <w:rFonts w:ascii="Arial" w:hAnsi="Arial" w:cs="Arial"/>
          <w:b/>
          <w:sz w:val="36"/>
          <w:szCs w:val="36"/>
          <w:lang w:val="en-GB"/>
        </w:rPr>
        <w:t>next</w:t>
      </w:r>
      <w:r w:rsidR="009914BA" w:rsidRPr="00F364A4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B8539B" w:rsidRPr="00F364A4">
        <w:rPr>
          <w:rFonts w:ascii="Arial" w:hAnsi="Arial" w:cs="Arial"/>
          <w:b/>
          <w:sz w:val="36"/>
          <w:szCs w:val="36"/>
          <w:lang w:val="en-GB"/>
        </w:rPr>
        <w:t xml:space="preserve">edition </w:t>
      </w:r>
      <w:r w:rsidRPr="00F364A4">
        <w:rPr>
          <w:rFonts w:ascii="Arial" w:hAnsi="Arial" w:cs="Arial"/>
          <w:b/>
          <w:sz w:val="36"/>
          <w:szCs w:val="36"/>
          <w:lang w:val="en-GB"/>
        </w:rPr>
        <w:t xml:space="preserve">in </w:t>
      </w:r>
      <w:proofErr w:type="gramStart"/>
      <w:r w:rsidRPr="00F364A4">
        <w:rPr>
          <w:rFonts w:ascii="Arial" w:hAnsi="Arial" w:cs="Arial"/>
          <w:b/>
          <w:sz w:val="36"/>
          <w:szCs w:val="36"/>
          <w:lang w:val="en-GB"/>
        </w:rPr>
        <w:t>Copenhagen</w:t>
      </w:r>
      <w:proofErr w:type="gramEnd"/>
    </w:p>
    <w:p w14:paraId="3F3353AC" w14:textId="77777777" w:rsidR="001B4858" w:rsidRPr="00F364A4" w:rsidRDefault="001B4858" w:rsidP="001B2BEF">
      <w:pPr>
        <w:spacing w:after="0"/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3DA3AA12" w14:textId="0C9D4051" w:rsidR="00B8539B" w:rsidRPr="00F364A4" w:rsidRDefault="00B8539B" w:rsidP="00B8539B">
      <w:pPr>
        <w:pStyle w:val="ListParagraph"/>
        <w:numPr>
          <w:ilvl w:val="0"/>
          <w:numId w:val="1"/>
        </w:numPr>
        <w:rPr>
          <w:rFonts w:cs="Arial"/>
          <w:b/>
          <w:bCs/>
          <w:color w:val="000000"/>
          <w:lang w:val="en-GB"/>
        </w:rPr>
      </w:pPr>
      <w:r w:rsidRPr="00F364A4">
        <w:rPr>
          <w:rFonts w:cs="Arial"/>
          <w:b/>
          <w:bCs/>
          <w:color w:val="000000"/>
          <w:lang w:val="en-GB"/>
        </w:rPr>
        <w:t xml:space="preserve">The call for </w:t>
      </w:r>
      <w:r w:rsidR="001F73D8" w:rsidRPr="00F364A4">
        <w:rPr>
          <w:rFonts w:cs="Arial"/>
          <w:b/>
          <w:bCs/>
          <w:color w:val="000000"/>
          <w:lang w:val="en-GB"/>
        </w:rPr>
        <w:t>entries</w:t>
      </w:r>
      <w:r w:rsidRPr="00F364A4">
        <w:rPr>
          <w:rFonts w:cs="Arial"/>
          <w:b/>
          <w:bCs/>
          <w:color w:val="000000"/>
          <w:lang w:val="en-GB"/>
        </w:rPr>
        <w:t xml:space="preserve"> </w:t>
      </w:r>
      <w:r w:rsidR="003A4946" w:rsidRPr="00F364A4">
        <w:rPr>
          <w:rFonts w:cs="Arial"/>
          <w:b/>
          <w:bCs/>
          <w:color w:val="000000"/>
          <w:lang w:val="en-GB"/>
        </w:rPr>
        <w:t>for the awards, which</w:t>
      </w:r>
      <w:r w:rsidR="009F0B3F" w:rsidRPr="00F364A4">
        <w:rPr>
          <w:rFonts w:cs="Arial"/>
          <w:b/>
          <w:bCs/>
          <w:color w:val="000000"/>
          <w:lang w:val="en-GB"/>
        </w:rPr>
        <w:t xml:space="preserve"> </w:t>
      </w:r>
      <w:r w:rsidRPr="00F364A4">
        <w:rPr>
          <w:rFonts w:cs="Arial"/>
          <w:b/>
          <w:bCs/>
          <w:color w:val="000000"/>
          <w:lang w:val="en-GB"/>
        </w:rPr>
        <w:t>recognise outstanding designs and their designers</w:t>
      </w:r>
      <w:r w:rsidR="003A4946" w:rsidRPr="00F364A4">
        <w:rPr>
          <w:rFonts w:cs="Arial"/>
          <w:b/>
          <w:bCs/>
          <w:color w:val="000000"/>
          <w:lang w:val="en-GB"/>
        </w:rPr>
        <w:t>,</w:t>
      </w:r>
      <w:r w:rsidR="009F0B3F" w:rsidRPr="00F364A4">
        <w:rPr>
          <w:rFonts w:cs="Arial"/>
          <w:b/>
          <w:bCs/>
          <w:color w:val="000000"/>
          <w:lang w:val="en-GB"/>
        </w:rPr>
        <w:t xml:space="preserve"> is now </w:t>
      </w:r>
      <w:proofErr w:type="gramStart"/>
      <w:r w:rsidR="009F0B3F" w:rsidRPr="00F364A4">
        <w:rPr>
          <w:rFonts w:cs="Arial"/>
          <w:b/>
          <w:bCs/>
          <w:color w:val="000000"/>
          <w:lang w:val="en-GB"/>
        </w:rPr>
        <w:t>open</w:t>
      </w:r>
      <w:proofErr w:type="gramEnd"/>
    </w:p>
    <w:p w14:paraId="78CB50FE" w14:textId="18C30EBB" w:rsidR="00B8539B" w:rsidRPr="00F364A4" w:rsidRDefault="00B8539B" w:rsidP="004A74CF">
      <w:pPr>
        <w:pStyle w:val="ListParagraph"/>
        <w:numPr>
          <w:ilvl w:val="0"/>
          <w:numId w:val="1"/>
        </w:numPr>
        <w:rPr>
          <w:rFonts w:cs="Arial"/>
          <w:b/>
          <w:bCs/>
          <w:color w:val="000000"/>
          <w:lang w:val="en-GB"/>
        </w:rPr>
      </w:pPr>
      <w:r w:rsidRPr="00F364A4">
        <w:rPr>
          <w:rFonts w:cs="Arial"/>
          <w:b/>
          <w:bCs/>
          <w:color w:val="000000"/>
          <w:lang w:val="en-GB"/>
        </w:rPr>
        <w:t>The</w:t>
      </w:r>
      <w:r w:rsidR="0064209E" w:rsidRPr="00F364A4">
        <w:rPr>
          <w:rFonts w:cs="Arial"/>
          <w:b/>
          <w:bCs/>
          <w:color w:val="000000"/>
          <w:lang w:val="en-GB"/>
        </w:rPr>
        <w:t xml:space="preserve"> 2025</w:t>
      </w:r>
      <w:r w:rsidRPr="00F364A4">
        <w:rPr>
          <w:rFonts w:cs="Arial"/>
          <w:b/>
          <w:bCs/>
          <w:color w:val="000000"/>
          <w:lang w:val="en-GB"/>
        </w:rPr>
        <w:t xml:space="preserve"> award</w:t>
      </w:r>
      <w:r w:rsidR="004C787D" w:rsidRPr="00F364A4">
        <w:rPr>
          <w:rFonts w:cs="Arial"/>
          <w:b/>
          <w:bCs/>
          <w:color w:val="000000"/>
          <w:lang w:val="en-GB"/>
        </w:rPr>
        <w:t>s</w:t>
      </w:r>
      <w:r w:rsidR="0064209E" w:rsidRPr="00F364A4">
        <w:rPr>
          <w:rFonts w:cs="Arial"/>
          <w:b/>
          <w:bCs/>
          <w:color w:val="000000"/>
          <w:lang w:val="en-GB"/>
        </w:rPr>
        <w:t xml:space="preserve"> ceremony</w:t>
      </w:r>
      <w:r w:rsidRPr="00F364A4">
        <w:rPr>
          <w:rFonts w:cs="Arial"/>
          <w:b/>
          <w:bCs/>
          <w:color w:val="000000"/>
          <w:lang w:val="en-GB"/>
        </w:rPr>
        <w:t xml:space="preserve"> will be held in </w:t>
      </w:r>
      <w:r w:rsidR="009F0B3F" w:rsidRPr="00F364A4">
        <w:rPr>
          <w:rFonts w:cs="Arial"/>
          <w:b/>
          <w:bCs/>
          <w:color w:val="000000"/>
          <w:lang w:val="en-GB"/>
        </w:rPr>
        <w:t>Copenhagen</w:t>
      </w:r>
      <w:r w:rsidRPr="00F364A4">
        <w:rPr>
          <w:rFonts w:cs="Arial"/>
          <w:b/>
          <w:bCs/>
          <w:color w:val="000000"/>
          <w:lang w:val="en-GB"/>
        </w:rPr>
        <w:t xml:space="preserve"> in </w:t>
      </w:r>
      <w:r w:rsidR="009F0B3F" w:rsidRPr="00F364A4">
        <w:rPr>
          <w:rFonts w:cs="Arial"/>
          <w:b/>
          <w:bCs/>
          <w:color w:val="000000"/>
          <w:lang w:val="en-GB"/>
        </w:rPr>
        <w:t>September 2025</w:t>
      </w:r>
    </w:p>
    <w:p w14:paraId="1E413CD1" w14:textId="4D55A316" w:rsidR="003512AD" w:rsidRPr="00F364A4" w:rsidRDefault="00D552A2" w:rsidP="003512AD">
      <w:pPr>
        <w:pStyle w:val="ListParagraph"/>
        <w:numPr>
          <w:ilvl w:val="0"/>
          <w:numId w:val="1"/>
        </w:numPr>
        <w:rPr>
          <w:rFonts w:cs="Arial"/>
          <w:b/>
          <w:bCs/>
          <w:color w:val="000000"/>
          <w:lang w:val="en-GB"/>
        </w:rPr>
      </w:pPr>
      <w:r w:rsidRPr="00F364A4">
        <w:rPr>
          <w:rFonts w:cs="Arial"/>
          <w:b/>
          <w:bCs/>
          <w:color w:val="000000"/>
          <w:lang w:val="en-GB"/>
        </w:rPr>
        <w:t>More than</w:t>
      </w:r>
      <w:r w:rsidR="003512AD" w:rsidRPr="003512AD">
        <w:rPr>
          <w:rFonts w:cs="Arial"/>
          <w:b/>
          <w:bCs/>
          <w:color w:val="000000"/>
          <w:lang w:val="en-GB"/>
        </w:rPr>
        <w:t xml:space="preserve"> 100</w:t>
      </w:r>
      <w:r w:rsidRPr="00F364A4">
        <w:rPr>
          <w:rFonts w:cs="Arial"/>
          <w:b/>
          <w:bCs/>
          <w:color w:val="000000"/>
          <w:lang w:val="en-GB"/>
        </w:rPr>
        <w:t xml:space="preserve"> </w:t>
      </w:r>
      <w:r w:rsidR="003512AD" w:rsidRPr="003512AD">
        <w:rPr>
          <w:rFonts w:cs="Arial"/>
          <w:b/>
          <w:bCs/>
          <w:color w:val="000000"/>
          <w:lang w:val="en-GB"/>
        </w:rPr>
        <w:t xml:space="preserve">000 designs </w:t>
      </w:r>
      <w:r w:rsidR="00A625B3" w:rsidRPr="00F364A4">
        <w:rPr>
          <w:rFonts w:cs="Arial"/>
          <w:b/>
          <w:bCs/>
          <w:color w:val="000000"/>
          <w:lang w:val="en-GB"/>
        </w:rPr>
        <w:t>are filed</w:t>
      </w:r>
      <w:r w:rsidRPr="00F364A4">
        <w:rPr>
          <w:rFonts w:cs="Arial"/>
          <w:b/>
          <w:bCs/>
          <w:color w:val="000000"/>
          <w:lang w:val="en-GB"/>
        </w:rPr>
        <w:t xml:space="preserve"> </w:t>
      </w:r>
      <w:r w:rsidR="00861AC4" w:rsidRPr="00F364A4">
        <w:rPr>
          <w:rFonts w:cs="Arial"/>
          <w:b/>
          <w:bCs/>
          <w:color w:val="000000"/>
          <w:lang w:val="en-GB"/>
        </w:rPr>
        <w:t>at the EU Intellectual Property Office</w:t>
      </w:r>
      <w:r w:rsidR="00A87F23" w:rsidRPr="00F364A4">
        <w:rPr>
          <w:rFonts w:cs="Arial"/>
          <w:b/>
          <w:bCs/>
          <w:color w:val="000000"/>
          <w:lang w:val="en-GB"/>
        </w:rPr>
        <w:t xml:space="preserve"> every year</w:t>
      </w:r>
      <w:r w:rsidRPr="00F364A4">
        <w:rPr>
          <w:rFonts w:cs="Arial"/>
          <w:b/>
          <w:bCs/>
          <w:color w:val="000000"/>
          <w:lang w:val="en-GB"/>
        </w:rPr>
        <w:t xml:space="preserve">, </w:t>
      </w:r>
      <w:r w:rsidR="00A87F23" w:rsidRPr="00F364A4">
        <w:rPr>
          <w:rFonts w:cs="Arial"/>
          <w:b/>
          <w:bCs/>
          <w:color w:val="000000"/>
          <w:lang w:val="en-GB"/>
        </w:rPr>
        <w:t>accounting for</w:t>
      </w:r>
      <w:r w:rsidR="00BD5C87" w:rsidRPr="00F364A4">
        <w:rPr>
          <w:rFonts w:cs="Arial"/>
          <w:b/>
          <w:bCs/>
          <w:color w:val="000000"/>
          <w:lang w:val="en-GB"/>
        </w:rPr>
        <w:t xml:space="preserve"> nearly </w:t>
      </w:r>
      <w:r w:rsidR="003512AD" w:rsidRPr="003512AD">
        <w:rPr>
          <w:rFonts w:cs="Arial"/>
          <w:b/>
          <w:bCs/>
          <w:color w:val="000000"/>
          <w:lang w:val="en-GB"/>
        </w:rPr>
        <w:t xml:space="preserve">2 million </w:t>
      </w:r>
      <w:r w:rsidR="00A87F23" w:rsidRPr="00F364A4">
        <w:rPr>
          <w:rFonts w:cs="Arial"/>
          <w:b/>
          <w:bCs/>
          <w:color w:val="000000"/>
          <w:lang w:val="en-GB"/>
        </w:rPr>
        <w:t>designs</w:t>
      </w:r>
      <w:r w:rsidR="003512AD" w:rsidRPr="003512AD">
        <w:rPr>
          <w:rFonts w:cs="Arial"/>
          <w:b/>
          <w:bCs/>
          <w:color w:val="000000"/>
          <w:lang w:val="en-GB"/>
        </w:rPr>
        <w:t xml:space="preserve"> in total</w:t>
      </w:r>
      <w:r w:rsidR="00BD5C87" w:rsidRPr="00F364A4">
        <w:rPr>
          <w:rFonts w:cs="Arial"/>
          <w:b/>
          <w:bCs/>
          <w:color w:val="000000"/>
          <w:lang w:val="en-GB"/>
        </w:rPr>
        <w:t xml:space="preserve">. </w:t>
      </w:r>
      <w:r w:rsidR="00C61504" w:rsidRPr="00F364A4">
        <w:rPr>
          <w:rFonts w:cs="Arial"/>
          <w:b/>
          <w:bCs/>
          <w:color w:val="000000"/>
          <w:lang w:val="en-GB"/>
        </w:rPr>
        <w:t xml:space="preserve">Germany, Italy and China </w:t>
      </w:r>
      <w:r w:rsidR="00F40B59" w:rsidRPr="00F364A4">
        <w:rPr>
          <w:rFonts w:cs="Arial"/>
          <w:b/>
          <w:bCs/>
          <w:color w:val="000000"/>
          <w:lang w:val="en-GB"/>
        </w:rPr>
        <w:t xml:space="preserve">are the top </w:t>
      </w:r>
      <w:proofErr w:type="gramStart"/>
      <w:r w:rsidR="00F40B59" w:rsidRPr="00F364A4">
        <w:rPr>
          <w:rFonts w:cs="Arial"/>
          <w:b/>
          <w:bCs/>
          <w:color w:val="000000"/>
          <w:lang w:val="en-GB"/>
        </w:rPr>
        <w:t>applicants</w:t>
      </w:r>
      <w:proofErr w:type="gramEnd"/>
    </w:p>
    <w:p w14:paraId="5EB17D82" w14:textId="440399D1" w:rsidR="003B10EF" w:rsidRPr="00A47A9D" w:rsidRDefault="0069407D" w:rsidP="00A47A9D">
      <w:pPr>
        <w:pStyle w:val="ListParagraph"/>
        <w:numPr>
          <w:ilvl w:val="0"/>
          <w:numId w:val="1"/>
        </w:numPr>
        <w:rPr>
          <w:rFonts w:cs="Arial"/>
          <w:b/>
          <w:bCs/>
          <w:color w:val="000000"/>
          <w:lang w:val="en-GB"/>
        </w:rPr>
      </w:pPr>
      <w:r w:rsidRPr="00F364A4">
        <w:rPr>
          <w:rFonts w:cs="Arial"/>
          <w:b/>
          <w:bCs/>
          <w:color w:val="000000"/>
          <w:lang w:val="en-GB"/>
        </w:rPr>
        <w:t xml:space="preserve">Previous </w:t>
      </w:r>
      <w:r w:rsidR="00AF4055" w:rsidRPr="00F364A4">
        <w:rPr>
          <w:rFonts w:cs="Arial"/>
          <w:b/>
          <w:bCs/>
          <w:color w:val="000000"/>
          <w:lang w:val="en-GB"/>
        </w:rPr>
        <w:t>winners</w:t>
      </w:r>
      <w:r w:rsidRPr="00F364A4">
        <w:rPr>
          <w:rFonts w:cs="Arial"/>
          <w:b/>
          <w:bCs/>
          <w:color w:val="000000"/>
          <w:lang w:val="en-GB"/>
        </w:rPr>
        <w:t xml:space="preserve"> include </w:t>
      </w:r>
      <w:r w:rsidR="00D13FD4" w:rsidRPr="00F364A4">
        <w:rPr>
          <w:rFonts w:cs="Arial"/>
          <w:b/>
          <w:bCs/>
          <w:color w:val="000000"/>
          <w:lang w:val="en-GB"/>
        </w:rPr>
        <w:t>world-renown</w:t>
      </w:r>
      <w:r w:rsidR="00B91A77" w:rsidRPr="00F364A4">
        <w:rPr>
          <w:rFonts w:cs="Arial"/>
          <w:b/>
          <w:bCs/>
          <w:color w:val="000000"/>
          <w:lang w:val="en-GB"/>
        </w:rPr>
        <w:t>ed</w:t>
      </w:r>
      <w:r w:rsidR="003A4946" w:rsidRPr="00F364A4">
        <w:rPr>
          <w:rFonts w:cs="Arial"/>
          <w:b/>
          <w:bCs/>
          <w:color w:val="000000"/>
          <w:lang w:val="en-GB"/>
        </w:rPr>
        <w:t xml:space="preserve"> designers</w:t>
      </w:r>
      <w:r w:rsidR="00C414BD" w:rsidRPr="00F364A4">
        <w:rPr>
          <w:rFonts w:cs="Arial"/>
          <w:b/>
          <w:bCs/>
          <w:color w:val="000000"/>
          <w:lang w:val="en-GB"/>
        </w:rPr>
        <w:t xml:space="preserve"> </w:t>
      </w:r>
      <w:proofErr w:type="spellStart"/>
      <w:r w:rsidR="00C414BD" w:rsidRPr="00F364A4">
        <w:rPr>
          <w:rFonts w:cs="Arial"/>
          <w:b/>
          <w:bCs/>
          <w:color w:val="000000"/>
          <w:lang w:val="en-GB"/>
        </w:rPr>
        <w:t>Giorgetto</w:t>
      </w:r>
      <w:proofErr w:type="spellEnd"/>
      <w:r w:rsidR="00C414BD" w:rsidRPr="00F364A4">
        <w:rPr>
          <w:rFonts w:cs="Arial"/>
          <w:b/>
          <w:bCs/>
          <w:color w:val="000000"/>
          <w:lang w:val="en-GB"/>
        </w:rPr>
        <w:t xml:space="preserve"> Giugiaro and H</w:t>
      </w:r>
      <w:r w:rsidR="00C75707" w:rsidRPr="00F364A4">
        <w:rPr>
          <w:rFonts w:cs="Arial"/>
          <w:b/>
          <w:bCs/>
          <w:color w:val="000000"/>
          <w:lang w:val="en-GB"/>
        </w:rPr>
        <w:t>a</w:t>
      </w:r>
      <w:r w:rsidR="00C414BD" w:rsidRPr="00F364A4">
        <w:rPr>
          <w:rFonts w:cs="Arial"/>
          <w:b/>
          <w:bCs/>
          <w:color w:val="000000"/>
          <w:lang w:val="en-GB"/>
        </w:rPr>
        <w:t>r</w:t>
      </w:r>
      <w:r w:rsidR="00C75707" w:rsidRPr="00F364A4">
        <w:rPr>
          <w:rFonts w:cs="Arial"/>
          <w:b/>
          <w:bCs/>
          <w:color w:val="000000"/>
          <w:lang w:val="en-GB"/>
        </w:rPr>
        <w:t>t</w:t>
      </w:r>
      <w:r w:rsidR="00C414BD" w:rsidRPr="00F364A4">
        <w:rPr>
          <w:rFonts w:cs="Arial"/>
          <w:b/>
          <w:bCs/>
          <w:color w:val="000000"/>
          <w:lang w:val="en-GB"/>
        </w:rPr>
        <w:t xml:space="preserve">mut </w:t>
      </w:r>
      <w:proofErr w:type="spellStart"/>
      <w:r w:rsidR="00C414BD" w:rsidRPr="00F364A4">
        <w:rPr>
          <w:rFonts w:cs="Arial"/>
          <w:b/>
          <w:bCs/>
          <w:color w:val="000000"/>
          <w:lang w:val="en-GB"/>
        </w:rPr>
        <w:t>Esslinger</w:t>
      </w:r>
      <w:proofErr w:type="spellEnd"/>
      <w:r w:rsidR="00C414BD" w:rsidRPr="00F364A4">
        <w:rPr>
          <w:rFonts w:cs="Arial"/>
          <w:b/>
          <w:bCs/>
          <w:color w:val="000000"/>
          <w:lang w:val="en-GB"/>
        </w:rPr>
        <w:t xml:space="preserve"> and </w:t>
      </w:r>
      <w:r w:rsidR="00F83A89">
        <w:rPr>
          <w:rFonts w:cs="Arial"/>
          <w:b/>
          <w:bCs/>
          <w:color w:val="000000"/>
          <w:lang w:val="en-GB"/>
        </w:rPr>
        <w:t>designs from companies</w:t>
      </w:r>
      <w:r w:rsidR="00C414BD" w:rsidRPr="00F364A4">
        <w:rPr>
          <w:rFonts w:cs="Arial"/>
          <w:b/>
          <w:bCs/>
          <w:color w:val="000000"/>
          <w:lang w:val="en-GB"/>
        </w:rPr>
        <w:t xml:space="preserve"> </w:t>
      </w:r>
      <w:r w:rsidR="00E91950">
        <w:rPr>
          <w:rFonts w:cs="Arial"/>
          <w:b/>
          <w:bCs/>
          <w:color w:val="000000"/>
          <w:lang w:val="en-GB"/>
        </w:rPr>
        <w:t xml:space="preserve">such as </w:t>
      </w:r>
      <w:r w:rsidR="00C414BD" w:rsidRPr="00F364A4">
        <w:rPr>
          <w:rFonts w:cs="Arial"/>
          <w:b/>
          <w:bCs/>
          <w:color w:val="000000"/>
          <w:lang w:val="en-GB"/>
        </w:rPr>
        <w:t>Smeg</w:t>
      </w:r>
      <w:r w:rsidR="00F83A89">
        <w:rPr>
          <w:rFonts w:cs="Arial"/>
          <w:b/>
          <w:bCs/>
          <w:color w:val="000000"/>
          <w:lang w:val="en-GB"/>
        </w:rPr>
        <w:t xml:space="preserve"> and</w:t>
      </w:r>
      <w:r w:rsidR="0079275D">
        <w:rPr>
          <w:rFonts w:cs="Arial"/>
          <w:b/>
          <w:bCs/>
          <w:color w:val="000000"/>
          <w:lang w:val="en-GB"/>
        </w:rPr>
        <w:t xml:space="preserve"> Philips</w:t>
      </w:r>
    </w:p>
    <w:bookmarkEnd w:id="0"/>
    <w:p w14:paraId="7A4B1B6C" w14:textId="77777777" w:rsidR="00002E6F" w:rsidRDefault="00002E6F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0419C566" w14:textId="2CA96BEF" w:rsidR="00364C0F" w:rsidRPr="00F364A4" w:rsidRDefault="0042275D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F364A4">
        <w:rPr>
          <w:rFonts w:ascii="Arial" w:hAnsi="Arial" w:cs="Arial"/>
          <w:lang w:val="en-GB"/>
        </w:rPr>
        <w:t>T</w:t>
      </w:r>
      <w:r w:rsidR="0050591E" w:rsidRPr="00F364A4">
        <w:rPr>
          <w:rFonts w:ascii="Arial" w:hAnsi="Arial" w:cs="Arial"/>
          <w:lang w:val="en-GB"/>
        </w:rPr>
        <w:t xml:space="preserve">he </w:t>
      </w:r>
      <w:hyperlink r:id="rId11" w:history="1">
        <w:r w:rsidR="00163253" w:rsidRPr="00F364A4">
          <w:rPr>
            <w:rStyle w:val="Hyperlink"/>
            <w:rFonts w:ascii="Arial" w:hAnsi="Arial" w:cs="Arial"/>
            <w:b/>
            <w:bCs/>
            <w:lang w:val="en-GB"/>
          </w:rPr>
          <w:t>call for entries</w:t>
        </w:r>
        <w:r w:rsidR="005A5BDD" w:rsidRPr="00F364A4">
          <w:rPr>
            <w:rStyle w:val="Hyperlink"/>
            <w:rFonts w:ascii="Arial" w:hAnsi="Arial" w:cs="Arial"/>
            <w:b/>
            <w:bCs/>
            <w:lang w:val="en-GB"/>
          </w:rPr>
          <w:t xml:space="preserve"> for the</w:t>
        </w:r>
        <w:r w:rsidR="00364C0F" w:rsidRPr="00F364A4">
          <w:rPr>
            <w:rStyle w:val="Hyperlink"/>
            <w:rFonts w:ascii="Arial" w:hAnsi="Arial" w:cs="Arial"/>
            <w:b/>
            <w:bCs/>
            <w:lang w:val="en-GB"/>
          </w:rPr>
          <w:t xml:space="preserve"> 2025 DesignEuropa Awards</w:t>
        </w:r>
      </w:hyperlink>
      <w:r w:rsidR="005A5BDD" w:rsidRPr="00F364A4">
        <w:rPr>
          <w:rFonts w:ascii="Arial" w:hAnsi="Arial" w:cs="Arial"/>
          <w:lang w:val="en-GB"/>
        </w:rPr>
        <w:t xml:space="preserve">, the </w:t>
      </w:r>
      <w:r w:rsidR="009914BA">
        <w:rPr>
          <w:rFonts w:ascii="Arial" w:hAnsi="Arial" w:cs="Arial"/>
          <w:lang w:val="en-GB"/>
        </w:rPr>
        <w:t>EU’s</w:t>
      </w:r>
      <w:r w:rsidR="00436633" w:rsidRPr="00F364A4">
        <w:rPr>
          <w:rFonts w:ascii="Arial" w:hAnsi="Arial" w:cs="Arial"/>
          <w:lang w:val="en-GB"/>
        </w:rPr>
        <w:t xml:space="preserve"> </w:t>
      </w:r>
      <w:r w:rsidR="009914BA">
        <w:rPr>
          <w:rFonts w:ascii="Arial" w:hAnsi="Arial" w:cs="Arial"/>
          <w:lang w:val="en-GB"/>
        </w:rPr>
        <w:t>premier</w:t>
      </w:r>
      <w:r w:rsidR="009914BA" w:rsidRPr="00F364A4">
        <w:rPr>
          <w:rFonts w:ascii="Arial" w:hAnsi="Arial" w:cs="Arial"/>
          <w:lang w:val="en-GB"/>
        </w:rPr>
        <w:t xml:space="preserve"> </w:t>
      </w:r>
      <w:r w:rsidR="009914BA">
        <w:rPr>
          <w:rFonts w:ascii="Arial" w:hAnsi="Arial" w:cs="Arial"/>
          <w:lang w:val="en-GB"/>
        </w:rPr>
        <w:t>event</w:t>
      </w:r>
      <w:r w:rsidR="009914BA" w:rsidRPr="00F364A4">
        <w:rPr>
          <w:rFonts w:ascii="Arial" w:hAnsi="Arial" w:cs="Arial"/>
          <w:lang w:val="en-GB"/>
        </w:rPr>
        <w:t xml:space="preserve"> </w:t>
      </w:r>
      <w:r w:rsidR="002B4D22" w:rsidRPr="00F364A4">
        <w:rPr>
          <w:rFonts w:ascii="Arial" w:hAnsi="Arial" w:cs="Arial"/>
          <w:lang w:val="en-GB"/>
        </w:rPr>
        <w:t>for industrial design</w:t>
      </w:r>
      <w:r w:rsidRPr="00F364A4">
        <w:rPr>
          <w:rFonts w:ascii="Arial" w:hAnsi="Arial" w:cs="Arial"/>
          <w:lang w:val="en-GB"/>
        </w:rPr>
        <w:t>, is now open.</w:t>
      </w:r>
    </w:p>
    <w:p w14:paraId="3E87C897" w14:textId="77777777" w:rsidR="008A652F" w:rsidRPr="00F364A4" w:rsidRDefault="008A652F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68A3BB8" w14:textId="05EF4E35" w:rsidR="00364C0F" w:rsidRDefault="00364C0F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F364A4">
        <w:rPr>
          <w:rFonts w:ascii="Arial" w:hAnsi="Arial" w:cs="Arial"/>
          <w:lang w:val="en-GB"/>
        </w:rPr>
        <w:t>The DesignEuropa Awards</w:t>
      </w:r>
      <w:r w:rsidR="001D530A">
        <w:rPr>
          <w:rFonts w:ascii="Arial" w:hAnsi="Arial" w:cs="Arial"/>
          <w:lang w:val="en-GB"/>
        </w:rPr>
        <w:t xml:space="preserve"> are</w:t>
      </w:r>
      <w:r w:rsidR="00C24227">
        <w:rPr>
          <w:rFonts w:ascii="Arial" w:hAnsi="Arial" w:cs="Arial"/>
          <w:lang w:val="en-GB"/>
        </w:rPr>
        <w:t xml:space="preserve"> </w:t>
      </w:r>
      <w:r w:rsidRPr="00F364A4">
        <w:rPr>
          <w:rFonts w:ascii="Arial" w:hAnsi="Arial" w:cs="Arial"/>
          <w:lang w:val="en-GB"/>
        </w:rPr>
        <w:t xml:space="preserve">organised </w:t>
      </w:r>
      <w:r w:rsidR="000348E2" w:rsidRPr="00F364A4">
        <w:rPr>
          <w:rFonts w:ascii="Arial" w:hAnsi="Arial" w:cs="Arial"/>
          <w:lang w:val="en-GB"/>
        </w:rPr>
        <w:t xml:space="preserve">annually </w:t>
      </w:r>
      <w:r w:rsidRPr="00F364A4">
        <w:rPr>
          <w:rFonts w:ascii="Arial" w:hAnsi="Arial" w:cs="Arial"/>
          <w:lang w:val="en-GB"/>
        </w:rPr>
        <w:t xml:space="preserve">by the </w:t>
      </w:r>
      <w:r w:rsidR="000348E2" w:rsidRPr="00F364A4">
        <w:rPr>
          <w:rFonts w:ascii="Arial" w:hAnsi="Arial" w:cs="Arial"/>
          <w:lang w:val="en-GB"/>
        </w:rPr>
        <w:t>European Union Intellectual Property Office (EUIPO)</w:t>
      </w:r>
      <w:r w:rsidR="001D530A">
        <w:rPr>
          <w:rFonts w:ascii="Arial" w:hAnsi="Arial" w:cs="Arial"/>
          <w:lang w:val="en-GB"/>
        </w:rPr>
        <w:t xml:space="preserve"> and </w:t>
      </w:r>
      <w:r w:rsidR="00C24227">
        <w:rPr>
          <w:rFonts w:ascii="Arial" w:hAnsi="Arial" w:cs="Arial"/>
          <w:lang w:val="en-GB"/>
        </w:rPr>
        <w:t>recognise</w:t>
      </w:r>
      <w:r w:rsidR="009914BA">
        <w:rPr>
          <w:rFonts w:ascii="Arial" w:hAnsi="Arial" w:cs="Arial"/>
          <w:lang w:val="en-GB"/>
        </w:rPr>
        <w:t xml:space="preserve"> </w:t>
      </w:r>
      <w:r w:rsidR="005B2767">
        <w:rPr>
          <w:rFonts w:ascii="Arial" w:hAnsi="Arial" w:cs="Arial"/>
          <w:lang w:val="en-GB"/>
        </w:rPr>
        <w:t>outstanding products</w:t>
      </w:r>
      <w:r w:rsidRPr="00F364A4">
        <w:rPr>
          <w:rFonts w:ascii="Arial" w:hAnsi="Arial" w:cs="Arial"/>
          <w:lang w:val="en-GB"/>
        </w:rPr>
        <w:t xml:space="preserve"> </w:t>
      </w:r>
      <w:r w:rsidR="0041675C">
        <w:rPr>
          <w:rFonts w:ascii="Arial" w:hAnsi="Arial" w:cs="Arial"/>
          <w:lang w:val="en-GB"/>
        </w:rPr>
        <w:t>from</w:t>
      </w:r>
      <w:r w:rsidRPr="00F364A4">
        <w:rPr>
          <w:rFonts w:ascii="Arial" w:hAnsi="Arial" w:cs="Arial"/>
          <w:lang w:val="en-GB"/>
        </w:rPr>
        <w:t xml:space="preserve"> designers </w:t>
      </w:r>
      <w:r w:rsidR="00B26745">
        <w:rPr>
          <w:rFonts w:ascii="Arial" w:hAnsi="Arial" w:cs="Arial"/>
          <w:lang w:val="en-GB"/>
        </w:rPr>
        <w:t xml:space="preserve">and companies </w:t>
      </w:r>
      <w:r w:rsidR="00C24227">
        <w:rPr>
          <w:rFonts w:ascii="Arial" w:hAnsi="Arial" w:cs="Arial"/>
          <w:lang w:val="en-GB"/>
        </w:rPr>
        <w:t>who have registered their designs in the EU</w:t>
      </w:r>
      <w:r w:rsidR="0025423B" w:rsidRPr="00F364A4">
        <w:rPr>
          <w:rFonts w:ascii="Arial" w:hAnsi="Arial" w:cs="Arial"/>
          <w:lang w:val="en-GB"/>
        </w:rPr>
        <w:t>.</w:t>
      </w:r>
    </w:p>
    <w:p w14:paraId="0A57AC3A" w14:textId="77777777" w:rsidR="008D6195" w:rsidRPr="00F364A4" w:rsidRDefault="008D6195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078A118" w14:textId="0195CB79" w:rsidR="008D6195" w:rsidRDefault="008D6195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F364A4">
        <w:rPr>
          <w:rFonts w:ascii="Arial" w:hAnsi="Arial" w:cs="Arial"/>
          <w:lang w:val="en-GB"/>
        </w:rPr>
        <w:t xml:space="preserve">The 2025 edition of the </w:t>
      </w:r>
      <w:r w:rsidR="003473AE">
        <w:rPr>
          <w:rFonts w:ascii="Arial" w:hAnsi="Arial" w:cs="Arial"/>
          <w:lang w:val="en-GB"/>
        </w:rPr>
        <w:t>a</w:t>
      </w:r>
      <w:r w:rsidRPr="00F364A4">
        <w:rPr>
          <w:rFonts w:ascii="Arial" w:hAnsi="Arial" w:cs="Arial"/>
          <w:lang w:val="en-GB"/>
        </w:rPr>
        <w:t xml:space="preserve">wards will be held in </w:t>
      </w:r>
      <w:r w:rsidRPr="00E171E2">
        <w:rPr>
          <w:rFonts w:ascii="Arial" w:hAnsi="Arial" w:cs="Arial"/>
          <w:b/>
          <w:bCs/>
          <w:lang w:val="en-GB"/>
        </w:rPr>
        <w:t>Copenhagen</w:t>
      </w:r>
      <w:r w:rsidRPr="00F364A4">
        <w:rPr>
          <w:rFonts w:ascii="Arial" w:hAnsi="Arial" w:cs="Arial"/>
          <w:lang w:val="en-GB"/>
        </w:rPr>
        <w:t xml:space="preserve"> in late September. </w:t>
      </w:r>
      <w:r w:rsidR="006E773D">
        <w:rPr>
          <w:rFonts w:ascii="Arial" w:hAnsi="Arial" w:cs="Arial"/>
          <w:lang w:val="en-GB"/>
        </w:rPr>
        <w:t xml:space="preserve">Each edition takes place in a </w:t>
      </w:r>
      <w:r w:rsidR="00866D5E">
        <w:rPr>
          <w:rFonts w:ascii="Arial" w:hAnsi="Arial" w:cs="Arial"/>
          <w:lang w:val="en-GB"/>
        </w:rPr>
        <w:t>Member State</w:t>
      </w:r>
      <w:r w:rsidR="006E773D">
        <w:rPr>
          <w:rFonts w:ascii="Arial" w:hAnsi="Arial" w:cs="Arial"/>
          <w:lang w:val="en-GB"/>
        </w:rPr>
        <w:t xml:space="preserve"> and</w:t>
      </w:r>
      <w:r w:rsidRPr="00F364A4">
        <w:rPr>
          <w:rFonts w:ascii="Arial" w:hAnsi="Arial" w:cs="Arial"/>
          <w:lang w:val="en-GB"/>
        </w:rPr>
        <w:t xml:space="preserve"> bring</w:t>
      </w:r>
      <w:r w:rsidR="006E773D">
        <w:rPr>
          <w:rFonts w:ascii="Arial" w:hAnsi="Arial" w:cs="Arial"/>
          <w:lang w:val="en-GB"/>
        </w:rPr>
        <w:t>s</w:t>
      </w:r>
      <w:r w:rsidRPr="00F364A4">
        <w:rPr>
          <w:rFonts w:ascii="Arial" w:hAnsi="Arial" w:cs="Arial"/>
          <w:lang w:val="en-GB"/>
        </w:rPr>
        <w:t xml:space="preserve"> together designers, industry leaders and representatives </w:t>
      </w:r>
      <w:r w:rsidR="002D49A5">
        <w:rPr>
          <w:rFonts w:ascii="Arial" w:hAnsi="Arial" w:cs="Arial"/>
          <w:lang w:val="en-GB"/>
        </w:rPr>
        <w:t xml:space="preserve">from </w:t>
      </w:r>
      <w:r w:rsidR="002D49A5" w:rsidRPr="00F364A4">
        <w:rPr>
          <w:rFonts w:ascii="Arial" w:hAnsi="Arial" w:cs="Arial"/>
          <w:lang w:val="en-GB"/>
        </w:rPr>
        <w:t xml:space="preserve">EU and international </w:t>
      </w:r>
      <w:r w:rsidR="002D49A5">
        <w:rPr>
          <w:rFonts w:ascii="Arial" w:hAnsi="Arial" w:cs="Arial"/>
          <w:lang w:val="en-GB"/>
        </w:rPr>
        <w:t xml:space="preserve">institutions </w:t>
      </w:r>
      <w:r w:rsidRPr="00F364A4">
        <w:rPr>
          <w:rFonts w:ascii="Arial" w:hAnsi="Arial" w:cs="Arial"/>
          <w:lang w:val="en-GB"/>
        </w:rPr>
        <w:t>to honour the best of European design and innovation.</w:t>
      </w:r>
    </w:p>
    <w:p w14:paraId="508E6AE0" w14:textId="77777777" w:rsidR="000C3810" w:rsidRPr="00F364A4" w:rsidRDefault="000C3810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4D6E4E5" w14:textId="77777777" w:rsidR="001C32D8" w:rsidRDefault="000C3810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F364A4">
        <w:rPr>
          <w:rFonts w:ascii="Arial" w:hAnsi="Arial" w:cs="Arial"/>
          <w:b/>
          <w:bCs/>
          <w:lang w:val="en-GB"/>
        </w:rPr>
        <w:t xml:space="preserve">João </w:t>
      </w:r>
      <w:proofErr w:type="spellStart"/>
      <w:r w:rsidRPr="00F364A4">
        <w:rPr>
          <w:rFonts w:ascii="Arial" w:hAnsi="Arial" w:cs="Arial"/>
          <w:b/>
          <w:bCs/>
          <w:lang w:val="en-GB"/>
        </w:rPr>
        <w:t>Negrão</w:t>
      </w:r>
      <w:proofErr w:type="spellEnd"/>
      <w:r w:rsidRPr="00F364A4">
        <w:rPr>
          <w:rFonts w:ascii="Arial" w:hAnsi="Arial" w:cs="Arial"/>
          <w:lang w:val="en-GB"/>
        </w:rPr>
        <w:t>, Executive Director of the EUIPO,</w:t>
      </w:r>
      <w:r w:rsidR="009D31B7">
        <w:rPr>
          <w:rFonts w:ascii="Arial" w:hAnsi="Arial" w:cs="Arial"/>
          <w:lang w:val="en-GB"/>
        </w:rPr>
        <w:t xml:space="preserve"> </w:t>
      </w:r>
      <w:r w:rsidR="001C32D8">
        <w:rPr>
          <w:rFonts w:ascii="Arial" w:hAnsi="Arial" w:cs="Arial"/>
          <w:lang w:val="en-GB"/>
        </w:rPr>
        <w:t>said:</w:t>
      </w:r>
    </w:p>
    <w:p w14:paraId="4CECED11" w14:textId="77777777" w:rsidR="001C32D8" w:rsidRDefault="001C32D8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7E1538D2" w14:textId="452324AD" w:rsidR="00364C0F" w:rsidRDefault="006C187F" w:rsidP="001D530A">
      <w:pPr>
        <w:spacing w:after="0" w:line="240" w:lineRule="auto"/>
        <w:ind w:left="720"/>
        <w:jc w:val="both"/>
        <w:rPr>
          <w:rFonts w:ascii="Arial" w:hAnsi="Arial" w:cs="Arial"/>
          <w:lang w:val="en-GB"/>
        </w:rPr>
      </w:pPr>
      <w:r w:rsidRPr="006C187F">
        <w:rPr>
          <w:rFonts w:ascii="Arial" w:hAnsi="Arial" w:cs="Arial"/>
          <w:i/>
          <w:iCs/>
          <w:lang w:val="en-GB"/>
        </w:rPr>
        <w:t>Europe is synonymous with world-class design – from our historical roots to</w:t>
      </w:r>
      <w:r>
        <w:rPr>
          <w:rFonts w:ascii="Arial" w:hAnsi="Arial" w:cs="Arial"/>
          <w:i/>
          <w:iCs/>
          <w:lang w:val="en-GB"/>
        </w:rPr>
        <w:t xml:space="preserve"> </w:t>
      </w:r>
      <w:r w:rsidRPr="006C187F">
        <w:rPr>
          <w:rFonts w:ascii="Arial" w:hAnsi="Arial" w:cs="Arial"/>
          <w:i/>
          <w:iCs/>
          <w:lang w:val="en-GB"/>
        </w:rPr>
        <w:t>today, we see design embedded throughout our culture and economy</w:t>
      </w:r>
      <w:r>
        <w:rPr>
          <w:rFonts w:ascii="Arial" w:hAnsi="Arial" w:cs="Arial"/>
          <w:i/>
          <w:iCs/>
          <w:lang w:val="en-GB"/>
        </w:rPr>
        <w:t xml:space="preserve">. </w:t>
      </w:r>
      <w:r w:rsidR="000C3810" w:rsidRPr="00F364A4">
        <w:rPr>
          <w:rFonts w:ascii="Arial" w:hAnsi="Arial" w:cs="Arial"/>
          <w:i/>
          <w:iCs/>
          <w:lang w:val="en-GB"/>
        </w:rPr>
        <w:t xml:space="preserve">Copenhagen </w:t>
      </w:r>
      <w:r w:rsidR="001C32D8" w:rsidRPr="001C32D8">
        <w:rPr>
          <w:rFonts w:ascii="Arial" w:hAnsi="Arial" w:cs="Arial"/>
          <w:i/>
          <w:iCs/>
          <w:lang w:val="en-GB"/>
        </w:rPr>
        <w:t xml:space="preserve">is a prime example of our strong design heritage, and we are delighted the city will host the DesignEuropa Awards in 2025. </w:t>
      </w:r>
      <w:r w:rsidR="001138F1">
        <w:rPr>
          <w:rFonts w:ascii="Arial" w:hAnsi="Arial" w:cs="Arial"/>
          <w:i/>
          <w:iCs/>
          <w:lang w:val="en-GB"/>
        </w:rPr>
        <w:t>W</w:t>
      </w:r>
      <w:r w:rsidR="001C32D8" w:rsidRPr="001C32D8">
        <w:rPr>
          <w:rFonts w:ascii="Arial" w:hAnsi="Arial" w:cs="Arial"/>
          <w:i/>
          <w:iCs/>
          <w:lang w:val="en-GB"/>
        </w:rPr>
        <w:t xml:space="preserve">e look forward to </w:t>
      </w:r>
      <w:r w:rsidR="001138F1">
        <w:rPr>
          <w:rFonts w:ascii="Arial" w:hAnsi="Arial" w:cs="Arial"/>
          <w:i/>
          <w:iCs/>
          <w:lang w:val="en-GB"/>
        </w:rPr>
        <w:t>receiving</w:t>
      </w:r>
      <w:r w:rsidR="00D965FF">
        <w:rPr>
          <w:rFonts w:ascii="Arial" w:hAnsi="Arial" w:cs="Arial"/>
          <w:i/>
          <w:iCs/>
          <w:lang w:val="en-GB"/>
        </w:rPr>
        <w:t xml:space="preserve"> application</w:t>
      </w:r>
      <w:r w:rsidR="000246E8">
        <w:rPr>
          <w:rFonts w:ascii="Arial" w:hAnsi="Arial" w:cs="Arial"/>
          <w:i/>
          <w:iCs/>
          <w:lang w:val="en-GB"/>
        </w:rPr>
        <w:t xml:space="preserve">s and to </w:t>
      </w:r>
      <w:r w:rsidR="001C32D8" w:rsidRPr="001C32D8">
        <w:rPr>
          <w:rFonts w:ascii="Arial" w:hAnsi="Arial" w:cs="Arial"/>
          <w:i/>
          <w:iCs/>
          <w:lang w:val="en-GB"/>
        </w:rPr>
        <w:t>recognising the designs and creativity that are driving growth in Europe.</w:t>
      </w:r>
    </w:p>
    <w:p w14:paraId="6FF0F973" w14:textId="77777777" w:rsidR="001C32D8" w:rsidRPr="00F364A4" w:rsidRDefault="001C32D8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66649457" w14:textId="22F4859F" w:rsidR="00F055F6" w:rsidRDefault="00364C0F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F364A4">
        <w:rPr>
          <w:rFonts w:ascii="Arial" w:hAnsi="Arial" w:cs="Arial"/>
          <w:lang w:val="en-GB"/>
        </w:rPr>
        <w:t xml:space="preserve">The Awards feature </w:t>
      </w:r>
      <w:hyperlink r:id="rId12" w:history="1">
        <w:r w:rsidRPr="009D31B7">
          <w:rPr>
            <w:rStyle w:val="Hyperlink"/>
            <w:rFonts w:ascii="Arial" w:hAnsi="Arial" w:cs="Arial"/>
            <w:b/>
            <w:bCs/>
            <w:lang w:val="en-GB"/>
          </w:rPr>
          <w:t>four categories</w:t>
        </w:r>
      </w:hyperlink>
      <w:r w:rsidR="00103BF6" w:rsidRPr="00F364A4">
        <w:rPr>
          <w:rFonts w:ascii="Arial" w:hAnsi="Arial" w:cs="Arial"/>
          <w:lang w:val="en-GB"/>
        </w:rPr>
        <w:t xml:space="preserve">, all </w:t>
      </w:r>
      <w:r w:rsidR="00DA44C5">
        <w:rPr>
          <w:rFonts w:ascii="Arial" w:hAnsi="Arial" w:cs="Arial"/>
          <w:lang w:val="en-GB"/>
        </w:rPr>
        <w:t xml:space="preserve">of which are </w:t>
      </w:r>
      <w:r w:rsidR="00103BF6" w:rsidRPr="00F364A4">
        <w:rPr>
          <w:rFonts w:ascii="Arial" w:hAnsi="Arial" w:cs="Arial"/>
          <w:lang w:val="en-GB"/>
        </w:rPr>
        <w:t>open for applications and nominations</w:t>
      </w:r>
      <w:r w:rsidRPr="00F364A4">
        <w:rPr>
          <w:rFonts w:ascii="Arial" w:hAnsi="Arial" w:cs="Arial"/>
          <w:lang w:val="en-GB"/>
        </w:rPr>
        <w:t>:</w:t>
      </w:r>
    </w:p>
    <w:p w14:paraId="5FCF36ED" w14:textId="77777777" w:rsidR="00F055F6" w:rsidRPr="00F364A4" w:rsidRDefault="00F055F6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92"/>
        <w:gridCol w:w="4192"/>
      </w:tblGrid>
      <w:tr w:rsidR="005774DC" w:rsidRPr="005774DC" w14:paraId="4D70313A" w14:textId="77777777" w:rsidTr="00C501FB">
        <w:tc>
          <w:tcPr>
            <w:tcW w:w="4192" w:type="dxa"/>
            <w:shd w:val="clear" w:color="auto" w:fill="DBE5F1" w:themeFill="accent1" w:themeFillTint="33"/>
            <w:vAlign w:val="center"/>
          </w:tcPr>
          <w:p w14:paraId="4E81B24E" w14:textId="600012B5" w:rsidR="00103BF6" w:rsidRPr="00F364A4" w:rsidRDefault="00103BF6" w:rsidP="00C501FB">
            <w:pPr>
              <w:spacing w:line="276" w:lineRule="auto"/>
              <w:rPr>
                <w:rFonts w:ascii="Arial" w:hAnsi="Arial" w:cs="Arial"/>
                <w:b/>
                <w:bCs/>
                <w:lang w:val="en-GB"/>
              </w:rPr>
            </w:pPr>
            <w:r w:rsidRPr="005774DC">
              <w:rPr>
                <w:rFonts w:ascii="Arial" w:hAnsi="Arial" w:cs="Arial"/>
                <w:b/>
                <w:bCs/>
                <w:lang w:val="en-GB"/>
              </w:rPr>
              <w:t>For individuals</w:t>
            </w:r>
          </w:p>
          <w:p w14:paraId="60A2445C" w14:textId="77777777" w:rsidR="00103BF6" w:rsidRPr="005774DC" w:rsidRDefault="00103BF6" w:rsidP="00C501FB">
            <w:pPr>
              <w:spacing w:line="276" w:lineRule="auto"/>
              <w:rPr>
                <w:rFonts w:ascii="Arial" w:hAnsi="Arial" w:cs="Arial"/>
                <w:b/>
                <w:bCs/>
                <w:lang w:val="en-GB"/>
              </w:rPr>
            </w:pPr>
          </w:p>
          <w:p w14:paraId="687C9F3C" w14:textId="1E151D0F" w:rsidR="00103BF6" w:rsidRPr="00F364A4" w:rsidRDefault="00103BF6" w:rsidP="00C501FB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lang w:val="en-GB"/>
              </w:rPr>
            </w:pPr>
            <w:r w:rsidRPr="005774DC">
              <w:rPr>
                <w:rFonts w:ascii="Arial" w:hAnsi="Arial" w:cs="Arial"/>
                <w:b/>
                <w:bCs/>
                <w:lang w:val="en-GB"/>
              </w:rPr>
              <w:t>Lifetime Achievement Award</w:t>
            </w:r>
            <w:r w:rsidRPr="005774DC">
              <w:rPr>
                <w:rFonts w:ascii="Arial" w:hAnsi="Arial" w:cs="Arial"/>
                <w:lang w:val="en-GB"/>
              </w:rPr>
              <w:t xml:space="preserve">: </w:t>
            </w:r>
            <w:r w:rsidR="00785610">
              <w:rPr>
                <w:rFonts w:ascii="Arial" w:hAnsi="Arial" w:cs="Arial"/>
                <w:lang w:val="en-GB"/>
              </w:rPr>
              <w:t>For designers with</w:t>
            </w:r>
            <w:r w:rsidRPr="005774DC">
              <w:rPr>
                <w:rFonts w:ascii="Arial" w:hAnsi="Arial" w:cs="Arial"/>
                <w:lang w:val="en-GB"/>
              </w:rPr>
              <w:t xml:space="preserve"> significant career contributions and impact on the design industry.</w:t>
            </w:r>
          </w:p>
          <w:p w14:paraId="244D40FE" w14:textId="5444CF65" w:rsidR="005774DC" w:rsidRPr="005774DC" w:rsidRDefault="00103BF6" w:rsidP="00C501FB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lang w:val="en-GB"/>
              </w:rPr>
            </w:pPr>
            <w:r w:rsidRPr="005774DC">
              <w:rPr>
                <w:rFonts w:ascii="Arial" w:hAnsi="Arial" w:cs="Arial"/>
                <w:b/>
                <w:bCs/>
                <w:lang w:val="en-GB"/>
              </w:rPr>
              <w:lastRenderedPageBreak/>
              <w:t>Next Generation Desing Award</w:t>
            </w:r>
            <w:r w:rsidRPr="005774DC">
              <w:rPr>
                <w:rFonts w:ascii="Arial" w:hAnsi="Arial" w:cs="Arial"/>
                <w:lang w:val="en-GB"/>
              </w:rPr>
              <w:t>: For young designers up to 29 years old, showcasing fresh ideas and innovative approaches that push boundaries in design.</w:t>
            </w:r>
          </w:p>
        </w:tc>
        <w:tc>
          <w:tcPr>
            <w:tcW w:w="4192" w:type="dxa"/>
            <w:shd w:val="clear" w:color="auto" w:fill="DBE5F1" w:themeFill="accent1" w:themeFillTint="33"/>
            <w:vAlign w:val="center"/>
          </w:tcPr>
          <w:p w14:paraId="08353A6E" w14:textId="77777777" w:rsidR="00103BF6" w:rsidRPr="00F364A4" w:rsidRDefault="00103BF6" w:rsidP="00C501FB">
            <w:pPr>
              <w:spacing w:line="276" w:lineRule="auto"/>
              <w:rPr>
                <w:rFonts w:ascii="Arial" w:hAnsi="Arial" w:cs="Arial"/>
                <w:b/>
                <w:bCs/>
                <w:lang w:val="en-GB"/>
              </w:rPr>
            </w:pPr>
            <w:r w:rsidRPr="005774DC">
              <w:rPr>
                <w:rFonts w:ascii="Arial" w:hAnsi="Arial" w:cs="Arial"/>
                <w:b/>
                <w:bCs/>
                <w:lang w:val="en-GB"/>
              </w:rPr>
              <w:lastRenderedPageBreak/>
              <w:t>For companies</w:t>
            </w:r>
          </w:p>
          <w:p w14:paraId="7D0F3ED0" w14:textId="77777777" w:rsidR="00103BF6" w:rsidRPr="005774DC" w:rsidRDefault="00103BF6" w:rsidP="00C501FB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  <w:p w14:paraId="2CA80C45" w14:textId="77777777" w:rsidR="00103BF6" w:rsidRPr="00F364A4" w:rsidRDefault="00103BF6" w:rsidP="00C501FB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lang w:val="en-GB"/>
              </w:rPr>
            </w:pPr>
            <w:r w:rsidRPr="005774DC">
              <w:rPr>
                <w:rFonts w:ascii="Arial" w:hAnsi="Arial" w:cs="Arial"/>
                <w:b/>
                <w:bCs/>
                <w:lang w:val="en-GB"/>
              </w:rPr>
              <w:t>Industry Award</w:t>
            </w:r>
            <w:r w:rsidRPr="005774DC">
              <w:rPr>
                <w:rFonts w:ascii="Arial" w:hAnsi="Arial" w:cs="Arial"/>
                <w:lang w:val="en-GB"/>
              </w:rPr>
              <w:t>: Recognising impactful designs from large and medium-sized companies in various sectors.</w:t>
            </w:r>
          </w:p>
          <w:p w14:paraId="5E4663D1" w14:textId="299AA491" w:rsidR="005774DC" w:rsidRPr="005774DC" w:rsidRDefault="00103BF6" w:rsidP="00C501FB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lang w:val="en-GB"/>
              </w:rPr>
            </w:pPr>
            <w:r w:rsidRPr="005774DC">
              <w:rPr>
                <w:rFonts w:ascii="Arial" w:hAnsi="Arial" w:cs="Arial"/>
                <w:b/>
                <w:bCs/>
                <w:lang w:val="en-GB"/>
              </w:rPr>
              <w:lastRenderedPageBreak/>
              <w:t>Entrepreneurs and Small Companies Award</w:t>
            </w:r>
            <w:r w:rsidRPr="005774DC">
              <w:rPr>
                <w:rFonts w:ascii="Arial" w:hAnsi="Arial" w:cs="Arial"/>
                <w:lang w:val="en-GB"/>
              </w:rPr>
              <w:t>: For newly established or small companies making a significant mark in their fields.</w:t>
            </w:r>
          </w:p>
        </w:tc>
      </w:tr>
    </w:tbl>
    <w:p w14:paraId="624A38A3" w14:textId="77777777" w:rsidR="005774DC" w:rsidRPr="00F364A4" w:rsidRDefault="005774DC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97515C6" w14:textId="2325F2BB" w:rsidR="00493444" w:rsidRDefault="008A7550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 w:rsidR="00E116AB">
        <w:rPr>
          <w:rFonts w:ascii="Arial" w:hAnsi="Arial" w:cs="Arial"/>
          <w:lang w:val="en-GB"/>
        </w:rPr>
        <w:t xml:space="preserve">pplications </w:t>
      </w:r>
      <w:r>
        <w:rPr>
          <w:rFonts w:ascii="Arial" w:hAnsi="Arial" w:cs="Arial"/>
          <w:lang w:val="en-GB"/>
        </w:rPr>
        <w:t>will be</w:t>
      </w:r>
      <w:r w:rsidR="00E116AB">
        <w:rPr>
          <w:rFonts w:ascii="Arial" w:hAnsi="Arial" w:cs="Arial"/>
          <w:lang w:val="en-GB"/>
        </w:rPr>
        <w:t xml:space="preserve"> </w:t>
      </w:r>
      <w:r w:rsidR="009C493B">
        <w:rPr>
          <w:rFonts w:ascii="Arial" w:hAnsi="Arial" w:cs="Arial"/>
          <w:lang w:val="en-GB"/>
        </w:rPr>
        <w:t>assessed</w:t>
      </w:r>
      <w:r w:rsidR="00493444">
        <w:rPr>
          <w:rFonts w:ascii="Arial" w:hAnsi="Arial" w:cs="Arial"/>
          <w:lang w:val="en-GB"/>
        </w:rPr>
        <w:t xml:space="preserve"> by a professional j</w:t>
      </w:r>
      <w:r w:rsidR="00493444" w:rsidRPr="00493444">
        <w:rPr>
          <w:rFonts w:ascii="Arial" w:hAnsi="Arial" w:cs="Arial"/>
          <w:lang w:val="en-GB"/>
        </w:rPr>
        <w:t xml:space="preserve">ury </w:t>
      </w:r>
      <w:r w:rsidR="00493444">
        <w:rPr>
          <w:rFonts w:ascii="Arial" w:hAnsi="Arial" w:cs="Arial"/>
          <w:lang w:val="en-GB"/>
        </w:rPr>
        <w:t>based on</w:t>
      </w:r>
      <w:r w:rsidR="00493444" w:rsidRPr="00493444">
        <w:rPr>
          <w:rFonts w:ascii="Arial" w:hAnsi="Arial" w:cs="Arial"/>
          <w:lang w:val="en-GB"/>
        </w:rPr>
        <w:t xml:space="preserve"> their design merit, </w:t>
      </w:r>
      <w:r w:rsidR="005A29DB">
        <w:rPr>
          <w:rFonts w:ascii="Arial" w:hAnsi="Arial" w:cs="Arial"/>
          <w:lang w:val="en-GB"/>
        </w:rPr>
        <w:t xml:space="preserve">usability, </w:t>
      </w:r>
      <w:r w:rsidR="00493444" w:rsidRPr="00493444">
        <w:rPr>
          <w:rFonts w:ascii="Arial" w:hAnsi="Arial" w:cs="Arial"/>
          <w:lang w:val="en-GB"/>
        </w:rPr>
        <w:t xml:space="preserve">market impact, social and environmental </w:t>
      </w:r>
      <w:proofErr w:type="gramStart"/>
      <w:r w:rsidR="00493444" w:rsidRPr="00493444">
        <w:rPr>
          <w:rFonts w:ascii="Arial" w:hAnsi="Arial" w:cs="Arial"/>
          <w:lang w:val="en-GB"/>
        </w:rPr>
        <w:t>considerations</w:t>
      </w:r>
      <w:proofErr w:type="gramEnd"/>
      <w:r w:rsidR="00493444" w:rsidRPr="00493444">
        <w:rPr>
          <w:rFonts w:ascii="Arial" w:hAnsi="Arial" w:cs="Arial"/>
          <w:lang w:val="en-GB"/>
        </w:rPr>
        <w:t xml:space="preserve"> and innovative use of the registered Community design system</w:t>
      </w:r>
      <w:r w:rsidR="00493444">
        <w:rPr>
          <w:rFonts w:ascii="Arial" w:hAnsi="Arial" w:cs="Arial"/>
          <w:lang w:val="en-GB"/>
        </w:rPr>
        <w:t>.</w:t>
      </w:r>
    </w:p>
    <w:p w14:paraId="0BEF1CB8" w14:textId="77777777" w:rsidR="005A29DB" w:rsidRDefault="005A29DB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101EB56" w14:textId="7019E4CC" w:rsidR="00564440" w:rsidRDefault="005D6C2F" w:rsidP="00A47A9D">
      <w:pPr>
        <w:spacing w:after="0" w:line="240" w:lineRule="auto"/>
        <w:jc w:val="both"/>
        <w:rPr>
          <w:rFonts w:ascii="Arial" w:hAnsi="Arial" w:cs="Arial"/>
          <w:i/>
          <w:iCs/>
          <w:lang w:val="en-GB"/>
        </w:rPr>
      </w:pPr>
      <w:r w:rsidRPr="00F364A4">
        <w:rPr>
          <w:rFonts w:ascii="Arial" w:hAnsi="Arial" w:cs="Arial"/>
          <w:lang w:val="en-GB"/>
        </w:rPr>
        <w:t xml:space="preserve">From </w:t>
      </w:r>
      <w:r w:rsidR="00485DE7">
        <w:rPr>
          <w:rFonts w:ascii="Arial" w:hAnsi="Arial" w:cs="Arial"/>
          <w:lang w:val="en-GB"/>
        </w:rPr>
        <w:t xml:space="preserve">over </w:t>
      </w:r>
      <w:r w:rsidRPr="00F364A4">
        <w:rPr>
          <w:rFonts w:ascii="Arial" w:hAnsi="Arial" w:cs="Arial"/>
          <w:lang w:val="en-GB"/>
        </w:rPr>
        <w:t xml:space="preserve">800 applications, the </w:t>
      </w:r>
      <w:hyperlink r:id="rId13" w:history="1">
        <w:r w:rsidRPr="006957D7">
          <w:rPr>
            <w:rStyle w:val="Hyperlink"/>
            <w:rFonts w:ascii="Arial" w:hAnsi="Arial" w:cs="Arial"/>
            <w:lang w:val="en-GB"/>
          </w:rPr>
          <w:t>2024</w:t>
        </w:r>
        <w:r w:rsidR="00A43720" w:rsidRPr="006957D7">
          <w:rPr>
            <w:rStyle w:val="Hyperlink"/>
            <w:rFonts w:ascii="Arial" w:hAnsi="Arial" w:cs="Arial"/>
            <w:lang w:val="en-GB"/>
          </w:rPr>
          <w:t xml:space="preserve"> </w:t>
        </w:r>
        <w:r w:rsidRPr="006957D7">
          <w:rPr>
            <w:rStyle w:val="Hyperlink"/>
            <w:rFonts w:ascii="Arial" w:hAnsi="Arial" w:cs="Arial"/>
            <w:lang w:val="en-GB"/>
          </w:rPr>
          <w:t>edition</w:t>
        </w:r>
      </w:hyperlink>
      <w:r w:rsidRPr="00F364A4">
        <w:rPr>
          <w:rFonts w:ascii="Arial" w:hAnsi="Arial" w:cs="Arial"/>
          <w:lang w:val="en-GB"/>
        </w:rPr>
        <w:t xml:space="preserve"> </w:t>
      </w:r>
      <w:r w:rsidR="00C24227">
        <w:rPr>
          <w:rFonts w:ascii="Arial" w:hAnsi="Arial" w:cs="Arial"/>
          <w:lang w:val="en-GB"/>
        </w:rPr>
        <w:t>recognised</w:t>
      </w:r>
      <w:r w:rsidR="00C24227" w:rsidRPr="00F364A4">
        <w:rPr>
          <w:rFonts w:ascii="Arial" w:hAnsi="Arial" w:cs="Arial"/>
          <w:lang w:val="en-GB"/>
        </w:rPr>
        <w:t xml:space="preserve"> </w:t>
      </w:r>
      <w:r w:rsidRPr="00F364A4">
        <w:rPr>
          <w:rFonts w:ascii="Arial" w:hAnsi="Arial" w:cs="Arial"/>
          <w:lang w:val="en-GB"/>
        </w:rPr>
        <w:t xml:space="preserve">German designer </w:t>
      </w:r>
      <w:r w:rsidRPr="00C63A86">
        <w:rPr>
          <w:rFonts w:ascii="Arial" w:hAnsi="Arial" w:cs="Arial"/>
          <w:lang w:val="en-GB"/>
        </w:rPr>
        <w:t>Dieter Rams</w:t>
      </w:r>
      <w:r w:rsidRPr="00F364A4">
        <w:rPr>
          <w:rFonts w:ascii="Arial" w:hAnsi="Arial" w:cs="Arial"/>
          <w:lang w:val="en-GB"/>
        </w:rPr>
        <w:t xml:space="preserve"> </w:t>
      </w:r>
      <w:r w:rsidR="00C24227">
        <w:rPr>
          <w:rFonts w:ascii="Arial" w:hAnsi="Arial" w:cs="Arial"/>
          <w:lang w:val="en-GB"/>
        </w:rPr>
        <w:t>with the</w:t>
      </w:r>
      <w:r w:rsidR="00C24227" w:rsidRPr="00F364A4">
        <w:rPr>
          <w:rFonts w:ascii="Arial" w:hAnsi="Arial" w:cs="Arial"/>
          <w:lang w:val="en-GB"/>
        </w:rPr>
        <w:t xml:space="preserve"> </w:t>
      </w:r>
      <w:r w:rsidRPr="00F364A4">
        <w:rPr>
          <w:rFonts w:ascii="Arial" w:hAnsi="Arial" w:cs="Arial"/>
          <w:lang w:val="en-GB"/>
        </w:rPr>
        <w:t>Lifetime Achievement</w:t>
      </w:r>
      <w:r w:rsidR="00C24227">
        <w:rPr>
          <w:rFonts w:ascii="Arial" w:hAnsi="Arial" w:cs="Arial"/>
          <w:lang w:val="en-GB"/>
        </w:rPr>
        <w:t xml:space="preserve"> award</w:t>
      </w:r>
      <w:r w:rsidRPr="00F364A4">
        <w:rPr>
          <w:rFonts w:ascii="Arial" w:hAnsi="Arial" w:cs="Arial"/>
          <w:lang w:val="en-GB"/>
        </w:rPr>
        <w:t xml:space="preserve">, </w:t>
      </w:r>
      <w:r w:rsidR="002F68C1">
        <w:rPr>
          <w:rFonts w:ascii="Arial" w:hAnsi="Arial" w:cs="Arial"/>
          <w:lang w:val="en-GB"/>
        </w:rPr>
        <w:t xml:space="preserve">the Czech company </w:t>
      </w:r>
      <w:r w:rsidRPr="00F364A4">
        <w:rPr>
          <w:rFonts w:ascii="Arial" w:hAnsi="Arial" w:cs="Arial"/>
          <w:lang w:val="en-GB"/>
        </w:rPr>
        <w:t xml:space="preserve">Linet </w:t>
      </w:r>
      <w:r w:rsidR="00C24227">
        <w:rPr>
          <w:rFonts w:ascii="Arial" w:hAnsi="Arial" w:cs="Arial"/>
          <w:lang w:val="en-GB"/>
        </w:rPr>
        <w:t>with</w:t>
      </w:r>
      <w:r w:rsidRPr="00F364A4">
        <w:rPr>
          <w:rFonts w:ascii="Arial" w:hAnsi="Arial" w:cs="Arial"/>
          <w:lang w:val="en-GB"/>
        </w:rPr>
        <w:t xml:space="preserve"> the Industry </w:t>
      </w:r>
      <w:r w:rsidR="00C24227">
        <w:rPr>
          <w:rFonts w:ascii="Arial" w:hAnsi="Arial" w:cs="Arial"/>
          <w:lang w:val="en-GB"/>
        </w:rPr>
        <w:t>award</w:t>
      </w:r>
      <w:r w:rsidR="00C24227" w:rsidRPr="00F364A4">
        <w:rPr>
          <w:rFonts w:ascii="Arial" w:hAnsi="Arial" w:cs="Arial"/>
          <w:lang w:val="en-GB"/>
        </w:rPr>
        <w:t xml:space="preserve"> </w:t>
      </w:r>
      <w:r w:rsidRPr="00F364A4">
        <w:rPr>
          <w:rFonts w:ascii="Arial" w:hAnsi="Arial" w:cs="Arial"/>
          <w:lang w:val="en-GB"/>
        </w:rPr>
        <w:t xml:space="preserve">for </w:t>
      </w:r>
      <w:r w:rsidR="002F68C1">
        <w:rPr>
          <w:rFonts w:ascii="Arial" w:hAnsi="Arial" w:cs="Arial"/>
          <w:lang w:val="en-GB"/>
        </w:rPr>
        <w:t>its</w:t>
      </w:r>
      <w:r w:rsidRPr="00F364A4">
        <w:rPr>
          <w:rFonts w:ascii="Arial" w:hAnsi="Arial" w:cs="Arial"/>
          <w:lang w:val="en-GB"/>
        </w:rPr>
        <w:t xml:space="preserve"> advanced hospital bed and </w:t>
      </w:r>
      <w:r w:rsidR="00C655F3">
        <w:rPr>
          <w:rFonts w:ascii="Arial" w:hAnsi="Arial" w:cs="Arial"/>
          <w:lang w:val="en-GB"/>
        </w:rPr>
        <w:t>Sweden’s</w:t>
      </w:r>
      <w:r w:rsidR="0017145E">
        <w:rPr>
          <w:rFonts w:ascii="Arial" w:hAnsi="Arial" w:cs="Arial"/>
          <w:lang w:val="en-GB"/>
        </w:rPr>
        <w:t xml:space="preserve"> </w:t>
      </w:r>
      <w:r w:rsidRPr="00F364A4">
        <w:rPr>
          <w:rFonts w:ascii="Arial" w:hAnsi="Arial" w:cs="Arial"/>
          <w:lang w:val="en-GB"/>
        </w:rPr>
        <w:t xml:space="preserve">Transparent </w:t>
      </w:r>
      <w:r w:rsidR="00C24227">
        <w:rPr>
          <w:rFonts w:ascii="Arial" w:hAnsi="Arial" w:cs="Arial"/>
          <w:lang w:val="en-GB"/>
        </w:rPr>
        <w:t>with</w:t>
      </w:r>
      <w:r w:rsidR="00C24227" w:rsidRPr="00F364A4">
        <w:rPr>
          <w:rFonts w:ascii="Arial" w:hAnsi="Arial" w:cs="Arial"/>
          <w:lang w:val="en-GB"/>
        </w:rPr>
        <w:t xml:space="preserve"> </w:t>
      </w:r>
      <w:r w:rsidRPr="00F364A4">
        <w:rPr>
          <w:rFonts w:ascii="Arial" w:hAnsi="Arial" w:cs="Arial"/>
          <w:lang w:val="en-GB"/>
        </w:rPr>
        <w:t xml:space="preserve">the Entrepreneurs and Small Companies </w:t>
      </w:r>
      <w:r w:rsidR="00C24227">
        <w:rPr>
          <w:rFonts w:ascii="Arial" w:hAnsi="Arial" w:cs="Arial"/>
          <w:lang w:val="en-GB"/>
        </w:rPr>
        <w:t>a</w:t>
      </w:r>
      <w:r w:rsidRPr="00F364A4">
        <w:rPr>
          <w:rFonts w:ascii="Arial" w:hAnsi="Arial" w:cs="Arial"/>
          <w:lang w:val="en-GB"/>
        </w:rPr>
        <w:t xml:space="preserve">ward for </w:t>
      </w:r>
      <w:r w:rsidR="002B4439">
        <w:rPr>
          <w:rFonts w:ascii="Arial" w:hAnsi="Arial" w:cs="Arial"/>
          <w:lang w:val="en-GB"/>
        </w:rPr>
        <w:t>its</w:t>
      </w:r>
      <w:r w:rsidRPr="00F364A4">
        <w:rPr>
          <w:rFonts w:ascii="Arial" w:hAnsi="Arial" w:cs="Arial"/>
          <w:lang w:val="en-GB"/>
        </w:rPr>
        <w:t xml:space="preserve"> </w:t>
      </w:r>
      <w:r w:rsidR="002B4439">
        <w:rPr>
          <w:rFonts w:ascii="Arial" w:hAnsi="Arial" w:cs="Arial"/>
          <w:lang w:val="en-GB"/>
        </w:rPr>
        <w:t xml:space="preserve">modern reinterpretation of </w:t>
      </w:r>
      <w:r w:rsidR="00B627FD">
        <w:rPr>
          <w:rFonts w:ascii="Arial" w:hAnsi="Arial" w:cs="Arial"/>
          <w:lang w:val="en-GB"/>
        </w:rPr>
        <w:t>a</w:t>
      </w:r>
      <w:r w:rsidR="002B4439">
        <w:rPr>
          <w:rFonts w:ascii="Arial" w:hAnsi="Arial" w:cs="Arial"/>
          <w:lang w:val="en-GB"/>
        </w:rPr>
        <w:t xml:space="preserve"> classic </w:t>
      </w:r>
      <w:r w:rsidR="00B627FD">
        <w:rPr>
          <w:rFonts w:ascii="Arial" w:hAnsi="Arial" w:cs="Arial"/>
          <w:lang w:val="en-GB"/>
        </w:rPr>
        <w:t>record player</w:t>
      </w:r>
      <w:r w:rsidRPr="00F364A4">
        <w:rPr>
          <w:rFonts w:ascii="Arial" w:hAnsi="Arial" w:cs="Arial"/>
          <w:lang w:val="en-GB"/>
        </w:rPr>
        <w:t>.</w:t>
      </w:r>
    </w:p>
    <w:p w14:paraId="6D057F7E" w14:textId="77777777" w:rsidR="00564440" w:rsidRDefault="00564440" w:rsidP="00A47A9D">
      <w:pPr>
        <w:spacing w:after="0" w:line="240" w:lineRule="auto"/>
        <w:jc w:val="both"/>
        <w:rPr>
          <w:rFonts w:ascii="Arial" w:hAnsi="Arial" w:cs="Arial"/>
          <w:i/>
          <w:iCs/>
          <w:lang w:val="en-GB"/>
        </w:rPr>
      </w:pPr>
    </w:p>
    <w:p w14:paraId="6C10C2BC" w14:textId="27FA1B6A" w:rsidR="00564440" w:rsidRPr="00CD2C30" w:rsidRDefault="00564440" w:rsidP="00A47A9D">
      <w:pPr>
        <w:spacing w:after="0" w:line="240" w:lineRule="auto"/>
        <w:jc w:val="both"/>
        <w:rPr>
          <w:rFonts w:ascii="Arial" w:hAnsi="Arial" w:cs="Arial"/>
          <w:i/>
          <w:iCs/>
          <w:lang w:val="en-GB"/>
        </w:rPr>
      </w:pPr>
      <w:r w:rsidRPr="00C102E9">
        <w:rPr>
          <w:rFonts w:ascii="Arial" w:hAnsi="Arial" w:cs="Arial"/>
          <w:i/>
          <w:iCs/>
          <w:lang w:val="en-GB"/>
        </w:rPr>
        <w:t>“I’m a firm believer that design can help bring about positive change in society</w:t>
      </w:r>
      <w:r w:rsidR="00C24227">
        <w:rPr>
          <w:rFonts w:ascii="Arial" w:hAnsi="Arial" w:cs="Arial"/>
          <w:i/>
          <w:iCs/>
          <w:lang w:val="en-GB"/>
        </w:rPr>
        <w:t xml:space="preserve">,” said </w:t>
      </w:r>
      <w:r w:rsidR="00C24227" w:rsidRPr="00564440">
        <w:rPr>
          <w:rFonts w:ascii="Arial" w:hAnsi="Arial" w:cs="Arial"/>
          <w:lang w:val="en-GB"/>
        </w:rPr>
        <w:t>Per</w:t>
      </w:r>
      <w:r w:rsidR="00C24227" w:rsidRPr="00264579">
        <w:rPr>
          <w:rFonts w:ascii="Arial" w:hAnsi="Arial" w:cs="Arial"/>
          <w:lang w:val="en-GB"/>
        </w:rPr>
        <w:t xml:space="preserve"> </w:t>
      </w:r>
      <w:proofErr w:type="spellStart"/>
      <w:r w:rsidR="00C24227" w:rsidRPr="00264579">
        <w:rPr>
          <w:rFonts w:ascii="Arial" w:hAnsi="Arial" w:cs="Arial"/>
          <w:lang w:val="en-GB"/>
        </w:rPr>
        <w:t>Brickstad</w:t>
      </w:r>
      <w:proofErr w:type="spellEnd"/>
      <w:r w:rsidR="00C24227">
        <w:rPr>
          <w:rFonts w:ascii="Arial" w:hAnsi="Arial" w:cs="Arial"/>
          <w:lang w:val="en-GB"/>
        </w:rPr>
        <w:t>, c</w:t>
      </w:r>
      <w:r w:rsidR="00C24227" w:rsidRPr="00264579">
        <w:rPr>
          <w:rFonts w:ascii="Arial" w:hAnsi="Arial" w:cs="Arial"/>
          <w:lang w:val="en-GB"/>
        </w:rPr>
        <w:t xml:space="preserve">o-founder </w:t>
      </w:r>
      <w:r w:rsidR="00C24227">
        <w:rPr>
          <w:rFonts w:ascii="Arial" w:hAnsi="Arial" w:cs="Arial"/>
          <w:lang w:val="en-GB"/>
        </w:rPr>
        <w:t>and</w:t>
      </w:r>
      <w:r w:rsidR="00C24227" w:rsidRPr="00264579">
        <w:rPr>
          <w:rFonts w:ascii="Arial" w:hAnsi="Arial" w:cs="Arial"/>
          <w:lang w:val="en-GB"/>
        </w:rPr>
        <w:t xml:space="preserve"> </w:t>
      </w:r>
      <w:r w:rsidR="00C24227">
        <w:rPr>
          <w:rFonts w:ascii="Arial" w:hAnsi="Arial" w:cs="Arial"/>
          <w:lang w:val="en-GB"/>
        </w:rPr>
        <w:t>c</w:t>
      </w:r>
      <w:r w:rsidR="00C24227" w:rsidRPr="00264579">
        <w:rPr>
          <w:rFonts w:ascii="Arial" w:hAnsi="Arial" w:cs="Arial"/>
          <w:lang w:val="en-GB"/>
        </w:rPr>
        <w:t>reative</w:t>
      </w:r>
      <w:r w:rsidR="00C24227">
        <w:rPr>
          <w:rFonts w:ascii="Arial" w:hAnsi="Arial" w:cs="Arial"/>
          <w:lang w:val="en-GB"/>
        </w:rPr>
        <w:t xml:space="preserve"> d</w:t>
      </w:r>
      <w:r w:rsidR="00C24227" w:rsidRPr="00264579">
        <w:rPr>
          <w:rFonts w:ascii="Arial" w:hAnsi="Arial" w:cs="Arial"/>
          <w:lang w:val="en-GB"/>
        </w:rPr>
        <w:t>irector of Transparent</w:t>
      </w:r>
      <w:r w:rsidR="00C24227">
        <w:rPr>
          <w:rFonts w:ascii="Arial" w:hAnsi="Arial" w:cs="Arial"/>
          <w:lang w:val="en-GB"/>
        </w:rPr>
        <w:t xml:space="preserve">, </w:t>
      </w:r>
      <w:r w:rsidR="00C24227" w:rsidRPr="00437733">
        <w:rPr>
          <w:rFonts w:ascii="Arial" w:hAnsi="Arial" w:cs="Arial"/>
          <w:lang w:val="en-GB"/>
        </w:rPr>
        <w:t xml:space="preserve">after receiving the </w:t>
      </w:r>
      <w:r w:rsidR="00C24227">
        <w:rPr>
          <w:rFonts w:ascii="Arial" w:hAnsi="Arial" w:cs="Arial"/>
          <w:lang w:val="en-GB"/>
        </w:rPr>
        <w:t>DesignEuropa A</w:t>
      </w:r>
      <w:r w:rsidR="00C24227" w:rsidRPr="00437733">
        <w:rPr>
          <w:rFonts w:ascii="Arial" w:hAnsi="Arial" w:cs="Arial"/>
          <w:lang w:val="en-GB"/>
        </w:rPr>
        <w:t>ward</w:t>
      </w:r>
      <w:r w:rsidR="00C24227">
        <w:rPr>
          <w:rFonts w:ascii="Arial" w:hAnsi="Arial" w:cs="Arial"/>
          <w:lang w:val="en-GB"/>
        </w:rPr>
        <w:t xml:space="preserve"> in September 2024</w:t>
      </w:r>
      <w:r w:rsidR="00C24227" w:rsidRPr="00437733">
        <w:rPr>
          <w:rFonts w:ascii="Arial" w:hAnsi="Arial" w:cs="Arial"/>
          <w:lang w:val="en-GB"/>
        </w:rPr>
        <w:t>.</w:t>
      </w:r>
      <w:r w:rsidR="00C24227">
        <w:rPr>
          <w:rFonts w:ascii="Arial" w:hAnsi="Arial" w:cs="Arial"/>
          <w:i/>
          <w:iCs/>
          <w:lang w:val="en-GB"/>
        </w:rPr>
        <w:t xml:space="preserve"> “</w:t>
      </w:r>
      <w:r w:rsidRPr="00C102E9">
        <w:rPr>
          <w:rFonts w:ascii="Arial" w:hAnsi="Arial" w:cs="Arial"/>
          <w:i/>
          <w:iCs/>
          <w:lang w:val="en-GB"/>
        </w:rPr>
        <w:t>I’m humbled and honoured that the work that we have done so far is acknowledged in this way by this award, and it’s an incredible honour for me”</w:t>
      </w:r>
      <w:r w:rsidR="00C24227">
        <w:rPr>
          <w:rFonts w:ascii="Arial" w:hAnsi="Arial" w:cs="Arial"/>
          <w:lang w:val="en-GB"/>
        </w:rPr>
        <w:t>.</w:t>
      </w:r>
      <w:r w:rsidR="002F2730">
        <w:rPr>
          <w:rFonts w:ascii="Arial" w:hAnsi="Arial" w:cs="Arial"/>
          <w:lang w:val="en-GB"/>
        </w:rPr>
        <w:t xml:space="preserve"> Lifetime Achievement winner Dieter Rams </w:t>
      </w:r>
      <w:r w:rsidR="00291E82">
        <w:rPr>
          <w:rFonts w:ascii="Arial" w:hAnsi="Arial" w:cs="Arial"/>
          <w:lang w:val="en-GB"/>
        </w:rPr>
        <w:t>also commented</w:t>
      </w:r>
      <w:r w:rsidR="002E6B6B">
        <w:rPr>
          <w:rFonts w:ascii="Arial" w:hAnsi="Arial" w:cs="Arial"/>
          <w:lang w:val="en-GB"/>
        </w:rPr>
        <w:t>:</w:t>
      </w:r>
      <w:r w:rsidR="002F2730">
        <w:rPr>
          <w:rFonts w:ascii="Arial" w:hAnsi="Arial" w:cs="Arial"/>
          <w:lang w:val="en-GB"/>
        </w:rPr>
        <w:t xml:space="preserve"> </w:t>
      </w:r>
      <w:r w:rsidR="002F2730" w:rsidRPr="00CD2C30">
        <w:rPr>
          <w:rFonts w:ascii="Arial" w:hAnsi="Arial" w:cs="Arial"/>
          <w:i/>
          <w:iCs/>
          <w:lang w:val="en-GB"/>
        </w:rPr>
        <w:t>“It’s not just an honour from a single country, but from the European Union”.</w:t>
      </w:r>
    </w:p>
    <w:p w14:paraId="49EB4FF3" w14:textId="77777777" w:rsidR="005D6C2F" w:rsidRPr="00F364A4" w:rsidRDefault="005D6C2F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F64E797" w14:textId="0218CE95" w:rsidR="0057340E" w:rsidRPr="00F364A4" w:rsidRDefault="00D52FB2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364C0F" w:rsidRPr="00F364A4">
        <w:rPr>
          <w:rFonts w:ascii="Arial" w:hAnsi="Arial" w:cs="Arial"/>
          <w:lang w:val="en-GB"/>
        </w:rPr>
        <w:t xml:space="preserve">he </w:t>
      </w:r>
      <w:r w:rsidR="00364C0F" w:rsidRPr="001D530A">
        <w:rPr>
          <w:rFonts w:ascii="Arial" w:hAnsi="Arial" w:cs="Arial"/>
          <w:b/>
          <w:bCs/>
          <w:lang w:val="en-GB"/>
        </w:rPr>
        <w:t>Next Generation Design Award</w:t>
      </w:r>
      <w:r w:rsidR="00364C0F" w:rsidRPr="00F364A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was introduced in </w:t>
      </w:r>
      <w:r w:rsidR="00A02945">
        <w:rPr>
          <w:rFonts w:ascii="Arial" w:hAnsi="Arial" w:cs="Arial"/>
          <w:lang w:val="en-GB"/>
        </w:rPr>
        <w:t xml:space="preserve">the 2024 edition and </w:t>
      </w:r>
      <w:r w:rsidR="00545C8F" w:rsidRPr="00F364A4">
        <w:rPr>
          <w:rFonts w:ascii="Arial" w:hAnsi="Arial" w:cs="Arial"/>
          <w:lang w:val="en-GB"/>
        </w:rPr>
        <w:t xml:space="preserve">aims to encourage and support </w:t>
      </w:r>
      <w:r w:rsidR="00FF14AB">
        <w:rPr>
          <w:rFonts w:ascii="Arial" w:hAnsi="Arial" w:cs="Arial"/>
          <w:lang w:val="en-GB"/>
        </w:rPr>
        <w:t>young</w:t>
      </w:r>
      <w:r w:rsidR="00545C8F" w:rsidRPr="00F364A4">
        <w:rPr>
          <w:rFonts w:ascii="Arial" w:hAnsi="Arial" w:cs="Arial"/>
          <w:lang w:val="en-GB"/>
        </w:rPr>
        <w:t xml:space="preserve"> designers and innovators</w:t>
      </w:r>
      <w:r w:rsidR="00364C0F" w:rsidRPr="00F364A4">
        <w:rPr>
          <w:rFonts w:ascii="Arial" w:hAnsi="Arial" w:cs="Arial"/>
          <w:lang w:val="en-GB"/>
        </w:rPr>
        <w:t xml:space="preserve">. Eligible candidates must be </w:t>
      </w:r>
      <w:r w:rsidR="00B7433C">
        <w:rPr>
          <w:rFonts w:ascii="Arial" w:hAnsi="Arial" w:cs="Arial"/>
          <w:lang w:val="en-GB"/>
        </w:rPr>
        <w:t>under the age of 30</w:t>
      </w:r>
      <w:r w:rsidR="00364C0F" w:rsidRPr="00F364A4">
        <w:rPr>
          <w:rFonts w:ascii="Arial" w:hAnsi="Arial" w:cs="Arial"/>
          <w:lang w:val="en-GB"/>
        </w:rPr>
        <w:t>, and they can apply with one or more of their designs.</w:t>
      </w:r>
      <w:r w:rsidR="005D6C2F" w:rsidRPr="005D6C2F">
        <w:rPr>
          <w:rFonts w:ascii="Arial" w:hAnsi="Arial" w:cs="Arial"/>
          <w:lang w:val="en-GB"/>
        </w:rPr>
        <w:t xml:space="preserve"> </w:t>
      </w:r>
      <w:r w:rsidR="00B32B4D">
        <w:rPr>
          <w:rFonts w:ascii="Arial" w:hAnsi="Arial" w:cs="Arial"/>
          <w:lang w:val="en-GB"/>
        </w:rPr>
        <w:t xml:space="preserve">Italian designer </w:t>
      </w:r>
      <w:r w:rsidR="005D6C2F" w:rsidRPr="00F364A4">
        <w:rPr>
          <w:rFonts w:ascii="Arial" w:hAnsi="Arial" w:cs="Arial"/>
          <w:lang w:val="en-GB"/>
        </w:rPr>
        <w:t xml:space="preserve">Chiara Mignani </w:t>
      </w:r>
      <w:r w:rsidR="00B32B4D">
        <w:rPr>
          <w:rFonts w:ascii="Arial" w:hAnsi="Arial" w:cs="Arial"/>
          <w:lang w:val="en-GB"/>
        </w:rPr>
        <w:t>won</w:t>
      </w:r>
      <w:r w:rsidR="005D6C2F" w:rsidRPr="00F364A4">
        <w:rPr>
          <w:rFonts w:ascii="Arial" w:hAnsi="Arial" w:cs="Arial"/>
          <w:lang w:val="en-GB"/>
        </w:rPr>
        <w:t xml:space="preserve"> the first Next Generation Design Award for </w:t>
      </w:r>
      <w:r w:rsidR="00B32B4D">
        <w:rPr>
          <w:rFonts w:ascii="Arial" w:hAnsi="Arial" w:cs="Arial"/>
          <w:lang w:val="en-GB"/>
        </w:rPr>
        <w:t xml:space="preserve">her </w:t>
      </w:r>
      <w:r w:rsidR="002B1257">
        <w:rPr>
          <w:rFonts w:ascii="Arial" w:hAnsi="Arial" w:cs="Arial"/>
          <w:lang w:val="en-GB"/>
        </w:rPr>
        <w:t xml:space="preserve">sustainable </w:t>
      </w:r>
      <w:r w:rsidR="005D6C2F" w:rsidRPr="00F364A4">
        <w:rPr>
          <w:rFonts w:ascii="Arial" w:hAnsi="Arial" w:cs="Arial"/>
          <w:lang w:val="en-GB"/>
        </w:rPr>
        <w:t>yacht design</w:t>
      </w:r>
      <w:r w:rsidR="002B1257">
        <w:rPr>
          <w:rFonts w:ascii="Arial" w:hAnsi="Arial" w:cs="Arial"/>
          <w:lang w:val="en-GB"/>
        </w:rPr>
        <w:t>s</w:t>
      </w:r>
      <w:r w:rsidR="00086A3F">
        <w:rPr>
          <w:rFonts w:ascii="Arial" w:hAnsi="Arial" w:cs="Arial"/>
          <w:lang w:val="en-GB"/>
        </w:rPr>
        <w:t>.</w:t>
      </w:r>
    </w:p>
    <w:p w14:paraId="0BEFECB9" w14:textId="77777777" w:rsidR="001B4858" w:rsidRPr="00F364A4" w:rsidRDefault="001B4858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582B4BE" w14:textId="77777777" w:rsidR="001B4858" w:rsidRPr="00F364A4" w:rsidRDefault="001B4858" w:rsidP="00A47A9D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r w:rsidRPr="00F364A4">
        <w:rPr>
          <w:rFonts w:ascii="Arial" w:hAnsi="Arial" w:cs="Arial"/>
          <w:b/>
          <w:bCs/>
          <w:lang w:val="en-GB"/>
        </w:rPr>
        <w:t xml:space="preserve">THE EUROPEAN DESIGN INDUSTRY </w:t>
      </w:r>
    </w:p>
    <w:p w14:paraId="778FE898" w14:textId="293A1E0E" w:rsidR="001B4858" w:rsidRDefault="006F5DEF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D</w:t>
      </w:r>
      <w:r w:rsidRPr="006F5DEF">
        <w:rPr>
          <w:rFonts w:ascii="Arial" w:hAnsi="Arial" w:cs="Arial"/>
        </w:rPr>
        <w:t xml:space="preserve">esign is a vital engine of economic growth and job creation. According to a </w:t>
      </w:r>
      <w:hyperlink r:id="rId14" w:history="1">
        <w:r w:rsidRPr="006F5DEF">
          <w:rPr>
            <w:rStyle w:val="Hyperlink"/>
            <w:rFonts w:ascii="Arial" w:hAnsi="Arial" w:cs="Arial"/>
          </w:rPr>
          <w:t>2022 report</w:t>
        </w:r>
      </w:hyperlink>
      <w:r w:rsidRPr="006F5DEF">
        <w:rPr>
          <w:rFonts w:ascii="Arial" w:hAnsi="Arial" w:cs="Arial"/>
        </w:rPr>
        <w:t>,</w:t>
      </w:r>
      <w:r w:rsidR="00C04EB3">
        <w:rPr>
          <w:rFonts w:ascii="Arial" w:hAnsi="Arial" w:cs="Arial"/>
        </w:rPr>
        <w:t xml:space="preserve"> design-</w:t>
      </w:r>
      <w:r w:rsidR="001B4858" w:rsidRPr="00F364A4">
        <w:rPr>
          <w:rFonts w:ascii="Arial" w:hAnsi="Arial" w:cs="Arial"/>
          <w:lang w:val="en-GB"/>
        </w:rPr>
        <w:t xml:space="preserve">intensive industries create </w:t>
      </w:r>
      <w:r w:rsidR="001B4858" w:rsidRPr="00F364A4">
        <w:rPr>
          <w:rFonts w:ascii="Arial" w:hAnsi="Arial" w:cs="Arial"/>
          <w:b/>
          <w:bCs/>
          <w:lang w:val="en-GB"/>
        </w:rPr>
        <w:t xml:space="preserve">26.8 million direct jobs </w:t>
      </w:r>
      <w:r w:rsidR="001B4858" w:rsidRPr="00B03723">
        <w:rPr>
          <w:rFonts w:ascii="Arial" w:hAnsi="Arial" w:cs="Arial"/>
          <w:lang w:val="en-GB"/>
        </w:rPr>
        <w:t>in the EU an</w:t>
      </w:r>
      <w:r w:rsidR="001B4858" w:rsidRPr="00F364A4">
        <w:rPr>
          <w:rFonts w:ascii="Arial" w:hAnsi="Arial" w:cs="Arial"/>
          <w:lang w:val="en-GB"/>
        </w:rPr>
        <w:t xml:space="preserve">d contribute </w:t>
      </w:r>
      <w:r w:rsidR="001B4858" w:rsidRPr="00B03723">
        <w:rPr>
          <w:rFonts w:ascii="Arial" w:hAnsi="Arial" w:cs="Arial"/>
          <w:lang w:val="en-GB"/>
        </w:rPr>
        <w:t>16% of the EU’s total GDP.</w:t>
      </w:r>
    </w:p>
    <w:p w14:paraId="4229A227" w14:textId="77777777" w:rsidR="00A83AE6" w:rsidRDefault="00A83AE6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810A2E8" w14:textId="114687C9" w:rsidR="00174942" w:rsidRDefault="00C928C9" w:rsidP="00C928C9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F364A4">
        <w:rPr>
          <w:rFonts w:ascii="Arial" w:hAnsi="Arial" w:cs="Arial"/>
          <w:lang w:val="en-GB"/>
        </w:rPr>
        <w:t xml:space="preserve">he </w:t>
      </w:r>
      <w:r w:rsidRPr="00F5033C">
        <w:rPr>
          <w:rFonts w:ascii="Arial" w:hAnsi="Arial" w:cs="Arial"/>
          <w:lang w:val="en-GB"/>
        </w:rPr>
        <w:t>registered Community design</w:t>
      </w:r>
      <w:r w:rsidRPr="00F364A4">
        <w:rPr>
          <w:rFonts w:ascii="Arial" w:hAnsi="Arial" w:cs="Arial"/>
          <w:lang w:val="en-GB"/>
        </w:rPr>
        <w:t xml:space="preserve"> is an intellectual property right that grants exclusive protection to the appearance of a product in all EU Member States. </w:t>
      </w:r>
      <w:r w:rsidR="00DA6984">
        <w:rPr>
          <w:rFonts w:ascii="Arial" w:hAnsi="Arial" w:cs="Arial"/>
          <w:lang w:val="en-GB"/>
        </w:rPr>
        <w:t>T</w:t>
      </w:r>
      <w:r w:rsidRPr="00F364A4">
        <w:rPr>
          <w:rFonts w:ascii="Arial" w:hAnsi="Arial" w:cs="Arial"/>
          <w:lang w:val="en-GB"/>
        </w:rPr>
        <w:t>he EUIPO</w:t>
      </w:r>
      <w:r w:rsidR="00DA6984">
        <w:rPr>
          <w:rFonts w:ascii="Arial" w:hAnsi="Arial" w:cs="Arial"/>
          <w:lang w:val="en-GB"/>
        </w:rPr>
        <w:t xml:space="preserve"> </w:t>
      </w:r>
      <w:r w:rsidR="007C6BD7">
        <w:rPr>
          <w:rFonts w:ascii="Arial" w:hAnsi="Arial" w:cs="Arial"/>
          <w:lang w:val="en-GB"/>
        </w:rPr>
        <w:t xml:space="preserve">currently </w:t>
      </w:r>
      <w:r w:rsidR="00DA6984">
        <w:rPr>
          <w:rFonts w:ascii="Arial" w:hAnsi="Arial" w:cs="Arial"/>
          <w:lang w:val="en-GB"/>
        </w:rPr>
        <w:t>registers</w:t>
      </w:r>
      <w:r w:rsidRPr="00F364A4">
        <w:rPr>
          <w:rFonts w:ascii="Arial" w:hAnsi="Arial" w:cs="Arial"/>
          <w:lang w:val="en-GB"/>
        </w:rPr>
        <w:t xml:space="preserve"> over </w:t>
      </w:r>
      <w:r w:rsidRPr="00F364A4">
        <w:rPr>
          <w:rFonts w:ascii="Arial" w:hAnsi="Arial" w:cs="Arial"/>
          <w:b/>
          <w:bCs/>
          <w:lang w:val="en-GB"/>
        </w:rPr>
        <w:t xml:space="preserve">100 000 designs </w:t>
      </w:r>
      <w:r w:rsidR="00ED4578">
        <w:rPr>
          <w:rFonts w:ascii="Arial" w:hAnsi="Arial" w:cs="Arial"/>
          <w:lang w:val="en-GB"/>
        </w:rPr>
        <w:t>per</w:t>
      </w:r>
      <w:r w:rsidRPr="00F364A4">
        <w:rPr>
          <w:rFonts w:ascii="Arial" w:hAnsi="Arial" w:cs="Arial"/>
          <w:lang w:val="en-GB"/>
        </w:rPr>
        <w:t xml:space="preserve"> year</w:t>
      </w:r>
      <w:r w:rsidR="00DA6984">
        <w:rPr>
          <w:rFonts w:ascii="Arial" w:hAnsi="Arial" w:cs="Arial"/>
          <w:lang w:val="en-GB"/>
        </w:rPr>
        <w:t xml:space="preserve"> and has received </w:t>
      </w:r>
      <w:r w:rsidR="00D6452D">
        <w:rPr>
          <w:rFonts w:ascii="Arial" w:hAnsi="Arial" w:cs="Arial"/>
          <w:lang w:val="en-GB"/>
        </w:rPr>
        <w:t>almost</w:t>
      </w:r>
      <w:r w:rsidRPr="00F364A4">
        <w:rPr>
          <w:rFonts w:ascii="Arial" w:hAnsi="Arial" w:cs="Arial"/>
          <w:lang w:val="en-GB"/>
        </w:rPr>
        <w:t xml:space="preserve"> </w:t>
      </w:r>
      <w:r w:rsidR="0046665C">
        <w:rPr>
          <w:rFonts w:ascii="Arial" w:hAnsi="Arial" w:cs="Arial"/>
          <w:b/>
          <w:bCs/>
          <w:lang w:val="en-GB"/>
        </w:rPr>
        <w:t>2</w:t>
      </w:r>
      <w:r w:rsidRPr="00F364A4">
        <w:rPr>
          <w:rFonts w:ascii="Arial" w:hAnsi="Arial" w:cs="Arial"/>
          <w:b/>
          <w:bCs/>
          <w:lang w:val="en-GB"/>
        </w:rPr>
        <w:t xml:space="preserve"> million designs </w:t>
      </w:r>
      <w:r w:rsidRPr="00F364A4">
        <w:rPr>
          <w:rFonts w:ascii="Arial" w:hAnsi="Arial" w:cs="Arial"/>
          <w:lang w:val="en-GB"/>
        </w:rPr>
        <w:t>in total</w:t>
      </w:r>
      <w:r w:rsidR="00D6452D" w:rsidRPr="00D6452D">
        <w:rPr>
          <w:rFonts w:ascii="Arial" w:hAnsi="Arial" w:cs="Arial"/>
        </w:rPr>
        <w:t xml:space="preserve"> </w:t>
      </w:r>
      <w:r w:rsidR="00D6452D" w:rsidRPr="00A83AE6">
        <w:rPr>
          <w:rFonts w:ascii="Arial" w:hAnsi="Arial" w:cs="Arial"/>
        </w:rPr>
        <w:t>since 2003.</w:t>
      </w:r>
      <w:r w:rsidRPr="00F364A4">
        <w:rPr>
          <w:rFonts w:ascii="Arial" w:hAnsi="Arial" w:cs="Arial"/>
          <w:lang w:val="en-GB"/>
        </w:rPr>
        <w:t xml:space="preserve"> Some </w:t>
      </w:r>
      <w:r w:rsidR="002F2B38">
        <w:rPr>
          <w:rFonts w:ascii="Arial" w:hAnsi="Arial" w:cs="Arial"/>
          <w:lang w:val="en-GB"/>
        </w:rPr>
        <w:t>well-known</w:t>
      </w:r>
      <w:r w:rsidRPr="00F364A4">
        <w:rPr>
          <w:rFonts w:ascii="Arial" w:hAnsi="Arial" w:cs="Arial"/>
          <w:lang w:val="en-GB"/>
        </w:rPr>
        <w:t xml:space="preserve"> registered designs are the </w:t>
      </w:r>
      <w:hyperlink r:id="rId15" w:anchor="details/designs/000374467-0001" w:history="1">
        <w:r w:rsidRPr="00F364A4">
          <w:rPr>
            <w:rStyle w:val="Hyperlink"/>
            <w:rFonts w:ascii="Arial" w:hAnsi="Arial" w:cs="Arial"/>
            <w:lang w:val="en-GB"/>
          </w:rPr>
          <w:t>Bialetti Moka pot</w:t>
        </w:r>
      </w:hyperlink>
      <w:r w:rsidRPr="00F364A4">
        <w:rPr>
          <w:rFonts w:ascii="Arial" w:hAnsi="Arial" w:cs="Arial"/>
          <w:lang w:val="en-GB"/>
        </w:rPr>
        <w:t xml:space="preserve">, the </w:t>
      </w:r>
      <w:hyperlink r:id="rId16" w:anchor="details/designs/001664368-0006" w:history="1">
        <w:r w:rsidRPr="00F364A4">
          <w:rPr>
            <w:rStyle w:val="Hyperlink"/>
            <w:rFonts w:ascii="Arial" w:hAnsi="Arial" w:cs="Arial"/>
            <w:lang w:val="en-GB"/>
          </w:rPr>
          <w:t>Lego brick</w:t>
        </w:r>
      </w:hyperlink>
      <w:r w:rsidRPr="00F364A4">
        <w:rPr>
          <w:rFonts w:ascii="Arial" w:hAnsi="Arial" w:cs="Arial"/>
          <w:lang w:val="en-GB"/>
        </w:rPr>
        <w:t xml:space="preserve"> and the </w:t>
      </w:r>
      <w:hyperlink r:id="rId17" w:anchor="details/designs/000821574-0001" w:history="1">
        <w:r w:rsidRPr="00F364A4">
          <w:rPr>
            <w:rStyle w:val="Hyperlink"/>
            <w:rFonts w:ascii="Arial" w:hAnsi="Arial" w:cs="Arial"/>
            <w:lang w:val="en-GB"/>
          </w:rPr>
          <w:t>Porsche Turbo</w:t>
        </w:r>
      </w:hyperlink>
      <w:r w:rsidRPr="00F364A4">
        <w:rPr>
          <w:rFonts w:ascii="Arial" w:hAnsi="Arial" w:cs="Arial"/>
          <w:lang w:val="en-GB"/>
        </w:rPr>
        <w:t>.</w:t>
      </w:r>
    </w:p>
    <w:p w14:paraId="5B49F02C" w14:textId="77777777" w:rsidR="00174942" w:rsidRDefault="00174942" w:rsidP="00C928C9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42B4250" w14:textId="00DD2440" w:rsidR="00A83AE6" w:rsidRDefault="00174942" w:rsidP="00A83AE6">
      <w:pPr>
        <w:spacing w:after="0" w:line="240" w:lineRule="auto"/>
        <w:jc w:val="both"/>
        <w:rPr>
          <w:rFonts w:ascii="Arial" w:hAnsi="Arial" w:cs="Arial"/>
        </w:rPr>
      </w:pPr>
      <w:r w:rsidRPr="004F1921">
        <w:rPr>
          <w:rFonts w:ascii="Arial" w:hAnsi="Arial" w:cs="Arial"/>
          <w:lang w:val="en-GB"/>
        </w:rPr>
        <w:t xml:space="preserve">In terms of top </w:t>
      </w:r>
      <w:r>
        <w:rPr>
          <w:rFonts w:ascii="Arial" w:hAnsi="Arial" w:cs="Arial"/>
          <w:lang w:val="en-GB"/>
        </w:rPr>
        <w:t>applicants</w:t>
      </w:r>
      <w:r w:rsidRPr="004F1921">
        <w:rPr>
          <w:rFonts w:ascii="Arial" w:hAnsi="Arial" w:cs="Arial"/>
          <w:lang w:val="en-GB"/>
        </w:rPr>
        <w:t>,</w:t>
      </w:r>
      <w:r>
        <w:rPr>
          <w:rFonts w:ascii="Arial" w:hAnsi="Arial" w:cs="Arial"/>
          <w:b/>
          <w:bCs/>
          <w:lang w:val="en-GB"/>
        </w:rPr>
        <w:t xml:space="preserve"> </w:t>
      </w:r>
      <w:r w:rsidRPr="00F364A4">
        <w:rPr>
          <w:rFonts w:ascii="Arial" w:hAnsi="Arial" w:cs="Arial"/>
          <w:b/>
          <w:bCs/>
          <w:lang w:val="en-GB"/>
        </w:rPr>
        <w:t xml:space="preserve">Germany </w:t>
      </w:r>
      <w:r w:rsidRPr="00F364A4">
        <w:rPr>
          <w:rFonts w:ascii="Arial" w:hAnsi="Arial" w:cs="Arial"/>
          <w:lang w:val="en-GB"/>
        </w:rPr>
        <w:t>is the leading country protecting designs at EU level, with 36</w:t>
      </w:r>
      <w:r>
        <w:rPr>
          <w:rFonts w:ascii="Arial" w:hAnsi="Arial" w:cs="Arial"/>
          <w:lang w:val="en-GB"/>
        </w:rPr>
        <w:t>7</w:t>
      </w:r>
      <w:r w:rsidRPr="00F364A4">
        <w:rPr>
          <w:rFonts w:ascii="Arial" w:hAnsi="Arial" w:cs="Arial"/>
          <w:lang w:val="en-GB"/>
        </w:rPr>
        <w:t xml:space="preserve"> 000 designs, followed by </w:t>
      </w:r>
      <w:r w:rsidRPr="00F364A4">
        <w:rPr>
          <w:rFonts w:ascii="Arial" w:hAnsi="Arial" w:cs="Arial"/>
          <w:b/>
          <w:bCs/>
          <w:lang w:val="en-GB"/>
        </w:rPr>
        <w:t xml:space="preserve">Italy </w:t>
      </w:r>
      <w:r w:rsidRPr="00F364A4">
        <w:rPr>
          <w:rFonts w:ascii="Arial" w:hAnsi="Arial" w:cs="Arial"/>
          <w:lang w:val="en-GB"/>
        </w:rPr>
        <w:t>(21</w:t>
      </w:r>
      <w:r>
        <w:rPr>
          <w:rFonts w:ascii="Arial" w:hAnsi="Arial" w:cs="Arial"/>
          <w:lang w:val="en-GB"/>
        </w:rPr>
        <w:t>7</w:t>
      </w:r>
      <w:r w:rsidRPr="00F364A4">
        <w:rPr>
          <w:rFonts w:ascii="Arial" w:hAnsi="Arial" w:cs="Arial"/>
          <w:lang w:val="en-GB"/>
        </w:rPr>
        <w:t xml:space="preserve"> 000)</w:t>
      </w:r>
      <w:r>
        <w:rPr>
          <w:rFonts w:ascii="Arial" w:hAnsi="Arial" w:cs="Arial"/>
          <w:lang w:val="en-GB"/>
        </w:rPr>
        <w:t xml:space="preserve"> and</w:t>
      </w:r>
      <w:r w:rsidRPr="00A83AE6">
        <w:rPr>
          <w:rFonts w:ascii="Arial" w:hAnsi="Arial" w:cs="Arial"/>
        </w:rPr>
        <w:t xml:space="preserve"> </w:t>
      </w:r>
      <w:r w:rsidRPr="00A83AE6">
        <w:rPr>
          <w:rFonts w:ascii="Arial" w:hAnsi="Arial" w:cs="Arial"/>
          <w:b/>
          <w:bCs/>
        </w:rPr>
        <w:t>China</w:t>
      </w:r>
      <w:r>
        <w:rPr>
          <w:rFonts w:ascii="Arial" w:hAnsi="Arial" w:cs="Arial"/>
        </w:rPr>
        <w:t xml:space="preserve"> (170 000).</w:t>
      </w:r>
      <w:r w:rsidRPr="00A83A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A83AE6">
        <w:rPr>
          <w:rFonts w:ascii="Arial" w:hAnsi="Arial" w:cs="Arial"/>
        </w:rPr>
        <w:t xml:space="preserve">he United States and France </w:t>
      </w:r>
      <w:r>
        <w:rPr>
          <w:rFonts w:ascii="Arial" w:hAnsi="Arial" w:cs="Arial"/>
        </w:rPr>
        <w:t xml:space="preserve">round out </w:t>
      </w:r>
      <w:r w:rsidRPr="00A83AE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top five</w:t>
      </w:r>
      <w:r w:rsidRPr="00A83AE6">
        <w:rPr>
          <w:rFonts w:ascii="Arial" w:hAnsi="Arial" w:cs="Arial"/>
        </w:rPr>
        <w:t>. Overall,</w:t>
      </w:r>
      <w:r>
        <w:rPr>
          <w:rFonts w:ascii="Arial" w:hAnsi="Arial" w:cs="Arial"/>
        </w:rPr>
        <w:t xml:space="preserve"> </w:t>
      </w:r>
      <w:r w:rsidRPr="00A83AE6">
        <w:rPr>
          <w:rFonts w:ascii="Arial" w:hAnsi="Arial" w:cs="Arial"/>
        </w:rPr>
        <w:t>6</w:t>
      </w:r>
      <w:r>
        <w:rPr>
          <w:rFonts w:ascii="Arial" w:hAnsi="Arial" w:cs="Arial"/>
        </w:rPr>
        <w:t>4</w:t>
      </w:r>
      <w:r w:rsidRPr="00A83AE6">
        <w:rPr>
          <w:rFonts w:ascii="Arial" w:hAnsi="Arial" w:cs="Arial"/>
        </w:rPr>
        <w:t xml:space="preserve"> % of</w:t>
      </w:r>
      <w:r>
        <w:rPr>
          <w:rFonts w:ascii="Arial" w:hAnsi="Arial" w:cs="Arial"/>
        </w:rPr>
        <w:t xml:space="preserve"> applications</w:t>
      </w:r>
      <w:r w:rsidRPr="00A83AE6">
        <w:rPr>
          <w:rFonts w:ascii="Arial" w:hAnsi="Arial" w:cs="Arial"/>
        </w:rPr>
        <w:t xml:space="preserve"> have come from filers based in the EU.</w:t>
      </w:r>
    </w:p>
    <w:p w14:paraId="10614101" w14:textId="77777777" w:rsidR="00174942" w:rsidRPr="00A83AE6" w:rsidRDefault="00174942" w:rsidP="00A83AE6">
      <w:pPr>
        <w:spacing w:after="0" w:line="240" w:lineRule="auto"/>
        <w:jc w:val="both"/>
        <w:rPr>
          <w:rFonts w:ascii="Arial" w:hAnsi="Arial" w:cs="Arial"/>
        </w:rPr>
      </w:pPr>
    </w:p>
    <w:p w14:paraId="3B5E8D27" w14:textId="203A208A" w:rsidR="00174942" w:rsidRDefault="00174942" w:rsidP="00174942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5218A5BF" wp14:editId="3C64EE11">
            <wp:extent cx="4054016" cy="2278072"/>
            <wp:effectExtent l="0" t="0" r="3810" b="825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C92B7A3-52FC-6AC2-6174-9AD9069938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9E0AD20" w14:textId="1613A26D" w:rsidR="00174942" w:rsidRPr="00174942" w:rsidRDefault="00174942" w:rsidP="0017494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162EF8">
        <w:rPr>
          <w:rFonts w:ascii="Arial" w:hAnsi="Arial" w:cs="Arial"/>
          <w:sz w:val="18"/>
          <w:szCs w:val="18"/>
          <w:lang w:val="en-US"/>
        </w:rPr>
        <w:t>Top applicant countries for designs in the EU</w:t>
      </w:r>
      <w:r w:rsidRPr="006C522C">
        <w:rPr>
          <w:rFonts w:ascii="Arial" w:hAnsi="Arial" w:cs="Arial"/>
          <w:sz w:val="18"/>
          <w:szCs w:val="18"/>
          <w:lang w:val="en-US"/>
        </w:rPr>
        <w:t>. Source: EUIPO, October 2024.</w:t>
      </w:r>
    </w:p>
    <w:p w14:paraId="439C8543" w14:textId="77777777" w:rsidR="00A83AE6" w:rsidRPr="00A83AE6" w:rsidRDefault="00A83AE6" w:rsidP="00A47A9D">
      <w:pPr>
        <w:spacing w:after="0" w:line="240" w:lineRule="auto"/>
        <w:jc w:val="both"/>
        <w:rPr>
          <w:rFonts w:ascii="Arial" w:hAnsi="Arial" w:cs="Arial"/>
        </w:rPr>
      </w:pPr>
    </w:p>
    <w:p w14:paraId="76AE1EEA" w14:textId="5A775F76" w:rsidR="001B4858" w:rsidRPr="00F364A4" w:rsidRDefault="001B4858" w:rsidP="00A47A9D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r w:rsidRPr="00F364A4">
        <w:rPr>
          <w:rFonts w:ascii="Arial" w:hAnsi="Arial" w:cs="Arial"/>
          <w:b/>
          <w:bCs/>
          <w:lang w:val="en-GB"/>
        </w:rPr>
        <w:t xml:space="preserve">ABOUT THE DESIGNEUROPA AWARDS </w:t>
      </w:r>
    </w:p>
    <w:p w14:paraId="38AAC4FF" w14:textId="60902FAD" w:rsidR="000A1A71" w:rsidRPr="00F364A4" w:rsidRDefault="001B4858" w:rsidP="000A1A71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F364A4">
        <w:rPr>
          <w:rFonts w:ascii="Arial" w:hAnsi="Arial" w:cs="Arial"/>
          <w:lang w:val="en-GB"/>
        </w:rPr>
        <w:t xml:space="preserve">The DesignEuropa Awards </w:t>
      </w:r>
      <w:r w:rsidR="00B01926" w:rsidRPr="00F364A4">
        <w:rPr>
          <w:rFonts w:ascii="Arial" w:hAnsi="Arial" w:cs="Arial"/>
          <w:lang w:val="en-GB"/>
        </w:rPr>
        <w:t>are the European Union</w:t>
      </w:r>
      <w:r w:rsidR="0002084D">
        <w:rPr>
          <w:rFonts w:ascii="Arial" w:hAnsi="Arial" w:cs="Arial"/>
          <w:lang w:val="en-GB"/>
        </w:rPr>
        <w:t>'</w:t>
      </w:r>
      <w:r w:rsidR="00035637">
        <w:rPr>
          <w:rFonts w:ascii="Arial" w:hAnsi="Arial" w:cs="Arial"/>
          <w:lang w:val="en-GB"/>
        </w:rPr>
        <w:t>s</w:t>
      </w:r>
      <w:r w:rsidR="00B01926" w:rsidRPr="00F364A4">
        <w:rPr>
          <w:rFonts w:ascii="Arial" w:hAnsi="Arial" w:cs="Arial"/>
          <w:lang w:val="en-GB"/>
        </w:rPr>
        <w:t xml:space="preserve"> award</w:t>
      </w:r>
      <w:r w:rsidR="00C928C9">
        <w:rPr>
          <w:rFonts w:ascii="Arial" w:hAnsi="Arial" w:cs="Arial"/>
          <w:lang w:val="en-GB"/>
        </w:rPr>
        <w:t>s</w:t>
      </w:r>
      <w:r w:rsidR="00B01926" w:rsidRPr="00F364A4">
        <w:rPr>
          <w:rFonts w:ascii="Arial" w:hAnsi="Arial" w:cs="Arial"/>
          <w:lang w:val="en-GB"/>
        </w:rPr>
        <w:t xml:space="preserve"> for industrial design. </w:t>
      </w:r>
      <w:r w:rsidR="000A1A71" w:rsidRPr="00F364A4">
        <w:rPr>
          <w:rFonts w:ascii="Arial" w:hAnsi="Arial" w:cs="Arial"/>
          <w:lang w:val="en-GB"/>
        </w:rPr>
        <w:t>The</w:t>
      </w:r>
      <w:r w:rsidR="001848CA">
        <w:rPr>
          <w:rFonts w:ascii="Arial" w:hAnsi="Arial" w:cs="Arial"/>
          <w:lang w:val="en-GB"/>
        </w:rPr>
        <w:t>y recognise</w:t>
      </w:r>
      <w:r w:rsidR="000A1A71" w:rsidRPr="00F364A4">
        <w:rPr>
          <w:rFonts w:ascii="Arial" w:hAnsi="Arial" w:cs="Arial"/>
          <w:lang w:val="en-GB"/>
        </w:rPr>
        <w:t xml:space="preserve"> </w:t>
      </w:r>
      <w:r w:rsidR="00695E00">
        <w:rPr>
          <w:rFonts w:ascii="Arial" w:hAnsi="Arial" w:cs="Arial"/>
          <w:lang w:val="en-GB"/>
        </w:rPr>
        <w:t xml:space="preserve">creativity in </w:t>
      </w:r>
      <w:r w:rsidR="000A1A71" w:rsidRPr="00F364A4">
        <w:rPr>
          <w:rFonts w:ascii="Arial" w:hAnsi="Arial" w:cs="Arial"/>
          <w:lang w:val="en-GB"/>
        </w:rPr>
        <w:t>design</w:t>
      </w:r>
      <w:r w:rsidR="000D0A5D">
        <w:rPr>
          <w:rFonts w:ascii="Arial" w:hAnsi="Arial" w:cs="Arial"/>
          <w:lang w:val="en-GB"/>
        </w:rPr>
        <w:t xml:space="preserve">, </w:t>
      </w:r>
      <w:r w:rsidR="000A1A71" w:rsidRPr="00F364A4">
        <w:rPr>
          <w:rFonts w:ascii="Arial" w:hAnsi="Arial" w:cs="Arial"/>
          <w:lang w:val="en-GB"/>
        </w:rPr>
        <w:t xml:space="preserve">as well as influential figures in the field. </w:t>
      </w:r>
      <w:bookmarkStart w:id="1" w:name="_Hlk181636596"/>
      <w:r w:rsidR="000A1A71" w:rsidRPr="00F364A4">
        <w:rPr>
          <w:rFonts w:ascii="Arial" w:hAnsi="Arial" w:cs="Arial"/>
          <w:lang w:val="en-GB"/>
        </w:rPr>
        <w:t xml:space="preserve">The DesignEuropa Awards are </w:t>
      </w:r>
      <w:r w:rsidR="00C359C7">
        <w:rPr>
          <w:rFonts w:ascii="Arial" w:hAnsi="Arial" w:cs="Arial"/>
          <w:lang w:val="en-GB"/>
        </w:rPr>
        <w:t>a</w:t>
      </w:r>
      <w:r w:rsidR="000A1A71">
        <w:rPr>
          <w:rFonts w:ascii="Arial" w:hAnsi="Arial" w:cs="Arial"/>
          <w:lang w:val="en-GB"/>
        </w:rPr>
        <w:t xml:space="preserve"> </w:t>
      </w:r>
      <w:r w:rsidR="000A1A71" w:rsidRPr="00F364A4">
        <w:rPr>
          <w:rFonts w:ascii="Arial" w:hAnsi="Arial" w:cs="Arial"/>
          <w:lang w:val="en-GB"/>
        </w:rPr>
        <w:t xml:space="preserve">non-commercial </w:t>
      </w:r>
      <w:r w:rsidR="000A1A71">
        <w:rPr>
          <w:rFonts w:ascii="Arial" w:hAnsi="Arial" w:cs="Arial"/>
          <w:lang w:val="en-GB"/>
        </w:rPr>
        <w:t xml:space="preserve">competition </w:t>
      </w:r>
      <w:r w:rsidR="000A1A71" w:rsidRPr="00F364A4">
        <w:rPr>
          <w:rFonts w:ascii="Arial" w:hAnsi="Arial" w:cs="Arial"/>
          <w:lang w:val="en-GB"/>
        </w:rPr>
        <w:t xml:space="preserve">and are open to any person, entity or institution of any nationality that owns a valid </w:t>
      </w:r>
      <w:hyperlink r:id="rId19" w:history="1">
        <w:r w:rsidR="000A1A71" w:rsidRPr="00F5033C">
          <w:rPr>
            <w:rStyle w:val="Hyperlink"/>
            <w:rFonts w:ascii="Arial" w:hAnsi="Arial" w:cs="Arial"/>
            <w:lang w:val="en-GB"/>
          </w:rPr>
          <w:t>registered Community design</w:t>
        </w:r>
      </w:hyperlink>
      <w:bookmarkEnd w:id="1"/>
      <w:r w:rsidR="000A1A71" w:rsidRPr="00F364A4">
        <w:rPr>
          <w:rFonts w:ascii="Arial" w:hAnsi="Arial" w:cs="Arial"/>
          <w:lang w:val="en-GB"/>
        </w:rPr>
        <w:t>.</w:t>
      </w:r>
      <w:r w:rsidR="0087328D">
        <w:rPr>
          <w:rFonts w:ascii="Arial" w:hAnsi="Arial" w:cs="Arial"/>
          <w:lang w:val="en-GB"/>
        </w:rPr>
        <w:t xml:space="preserve"> </w:t>
      </w:r>
    </w:p>
    <w:p w14:paraId="17ADC9E5" w14:textId="77777777" w:rsidR="000A1A71" w:rsidRDefault="000A1A71" w:rsidP="00316A85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9A4FD1C" w14:textId="49F4B5F5" w:rsidR="00316A85" w:rsidRDefault="000A1A71" w:rsidP="00316A85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Now in their sixth edition, the </w:t>
      </w:r>
      <w:r w:rsidR="000D0A5D">
        <w:rPr>
          <w:rFonts w:ascii="Arial" w:hAnsi="Arial" w:cs="Arial"/>
          <w:lang w:val="en-GB"/>
        </w:rPr>
        <w:t>DesignEuropa A</w:t>
      </w:r>
      <w:r>
        <w:rPr>
          <w:rFonts w:ascii="Arial" w:hAnsi="Arial" w:cs="Arial"/>
          <w:lang w:val="en-GB"/>
        </w:rPr>
        <w:t xml:space="preserve">wards </w:t>
      </w:r>
      <w:r w:rsidRPr="00F364A4">
        <w:rPr>
          <w:rFonts w:ascii="Arial" w:hAnsi="Arial" w:cs="Arial"/>
          <w:lang w:val="en-GB"/>
        </w:rPr>
        <w:t>have become a firm fixture on the international design calendar.</w:t>
      </w:r>
      <w:r>
        <w:rPr>
          <w:rFonts w:ascii="Arial" w:hAnsi="Arial" w:cs="Arial"/>
          <w:lang w:val="en-GB"/>
        </w:rPr>
        <w:t xml:space="preserve"> </w:t>
      </w:r>
      <w:r w:rsidR="00316A85" w:rsidRPr="00F364A4">
        <w:rPr>
          <w:rFonts w:ascii="Arial" w:hAnsi="Arial" w:cs="Arial"/>
          <w:lang w:val="en-GB"/>
        </w:rPr>
        <w:t>Previous editions have taken place in Milan (Italy)</w:t>
      </w:r>
      <w:r w:rsidR="00316A85">
        <w:rPr>
          <w:rFonts w:ascii="Arial" w:hAnsi="Arial" w:cs="Arial"/>
          <w:lang w:val="en-GB"/>
        </w:rPr>
        <w:t xml:space="preserve">, </w:t>
      </w:r>
      <w:r w:rsidR="00316A85" w:rsidRPr="00F364A4">
        <w:rPr>
          <w:rFonts w:ascii="Arial" w:hAnsi="Arial" w:cs="Arial"/>
          <w:lang w:val="en-GB"/>
        </w:rPr>
        <w:t>Warsaw (Poland)</w:t>
      </w:r>
      <w:r w:rsidR="00316A85">
        <w:rPr>
          <w:rFonts w:ascii="Arial" w:hAnsi="Arial" w:cs="Arial"/>
          <w:lang w:val="en-GB"/>
        </w:rPr>
        <w:t>,</w:t>
      </w:r>
      <w:r w:rsidR="00316A85" w:rsidRPr="00F364A4">
        <w:rPr>
          <w:rFonts w:ascii="Arial" w:hAnsi="Arial" w:cs="Arial"/>
          <w:lang w:val="en-GB"/>
        </w:rPr>
        <w:t xml:space="preserve"> Eindhoven (the Netherlands), Berlin (Germany) and </w:t>
      </w:r>
      <w:r w:rsidR="00316A85">
        <w:rPr>
          <w:rFonts w:ascii="Arial" w:hAnsi="Arial" w:cs="Arial"/>
          <w:lang w:val="en-GB"/>
        </w:rPr>
        <w:t>Riga (Latvia).</w:t>
      </w:r>
      <w:r w:rsidR="00DD20EB">
        <w:rPr>
          <w:rFonts w:ascii="Arial" w:hAnsi="Arial" w:cs="Arial"/>
          <w:lang w:val="en-GB"/>
        </w:rPr>
        <w:t xml:space="preserve"> The </w:t>
      </w:r>
      <w:r w:rsidR="00A11E77">
        <w:rPr>
          <w:rFonts w:ascii="Arial" w:hAnsi="Arial" w:cs="Arial"/>
          <w:lang w:val="en-GB"/>
        </w:rPr>
        <w:t>upcoming edition in Copenhagen will be organised in close c</w:t>
      </w:r>
      <w:r w:rsidR="00A11E77" w:rsidRPr="00F364A4">
        <w:rPr>
          <w:rFonts w:ascii="Arial" w:hAnsi="Arial" w:cs="Arial"/>
          <w:lang w:val="en-GB"/>
        </w:rPr>
        <w:t>ollaboration with the Danish Patent and Trademark Office</w:t>
      </w:r>
      <w:r w:rsidR="00A11E77">
        <w:rPr>
          <w:rFonts w:ascii="Arial" w:hAnsi="Arial" w:cs="Arial"/>
          <w:lang w:val="en-GB"/>
        </w:rPr>
        <w:t>.</w:t>
      </w:r>
      <w:r w:rsidR="00C207FF" w:rsidRPr="00C207FF">
        <w:rPr>
          <w:rFonts w:ascii="Arial" w:hAnsi="Arial" w:cs="Arial"/>
          <w:lang w:val="en-GB"/>
        </w:rPr>
        <w:t xml:space="preserve"> </w:t>
      </w:r>
      <w:r w:rsidR="00C207FF">
        <w:rPr>
          <w:rFonts w:ascii="Arial" w:hAnsi="Arial" w:cs="Arial"/>
          <w:lang w:val="en-GB"/>
        </w:rPr>
        <w:t>The current call for applications will close on 28 February 2025.</w:t>
      </w:r>
    </w:p>
    <w:p w14:paraId="04B22E06" w14:textId="77777777" w:rsidR="00866BB6" w:rsidRDefault="00866BB6" w:rsidP="00316A85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4BB561C" w14:textId="5EEC1769" w:rsidR="001B4858" w:rsidRPr="00F364A4" w:rsidRDefault="001B4858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F364A4">
        <w:rPr>
          <w:rFonts w:ascii="Arial" w:hAnsi="Arial" w:cs="Arial"/>
          <w:lang w:val="en-GB"/>
        </w:rPr>
        <w:t xml:space="preserve">The Lifetime Achievement Award has been </w:t>
      </w:r>
      <w:r w:rsidR="00365A7D">
        <w:rPr>
          <w:rFonts w:ascii="Arial" w:hAnsi="Arial" w:cs="Arial"/>
          <w:lang w:val="en-GB"/>
        </w:rPr>
        <w:t xml:space="preserve">previously </w:t>
      </w:r>
      <w:r w:rsidRPr="00F364A4">
        <w:rPr>
          <w:rFonts w:ascii="Arial" w:hAnsi="Arial" w:cs="Arial"/>
          <w:lang w:val="en-GB"/>
        </w:rPr>
        <w:t xml:space="preserve">presented to </w:t>
      </w:r>
      <w:r w:rsidR="00365A7D">
        <w:rPr>
          <w:rFonts w:ascii="Arial" w:hAnsi="Arial" w:cs="Arial"/>
          <w:lang w:val="en-GB"/>
        </w:rPr>
        <w:t xml:space="preserve">Dieter Rams, </w:t>
      </w:r>
      <w:r w:rsidR="005D3A00" w:rsidRPr="005D3A00">
        <w:rPr>
          <w:rFonts w:ascii="Arial" w:hAnsi="Arial" w:cs="Arial"/>
          <w:lang w:val="en-GB"/>
        </w:rPr>
        <w:t xml:space="preserve">pioneer </w:t>
      </w:r>
      <w:r w:rsidR="00AE0B20">
        <w:rPr>
          <w:rFonts w:ascii="Arial" w:hAnsi="Arial" w:cs="Arial"/>
          <w:lang w:val="en-GB"/>
        </w:rPr>
        <w:t>of</w:t>
      </w:r>
      <w:r w:rsidR="005D3A00" w:rsidRPr="005D3A00">
        <w:rPr>
          <w:rFonts w:ascii="Arial" w:hAnsi="Arial" w:cs="Arial"/>
          <w:lang w:val="en-GB"/>
        </w:rPr>
        <w:t xml:space="preserve"> sustainable design</w:t>
      </w:r>
      <w:r w:rsidR="005D3A00">
        <w:rPr>
          <w:rFonts w:ascii="Arial" w:hAnsi="Arial" w:cs="Arial"/>
          <w:lang w:val="en-GB"/>
        </w:rPr>
        <w:t xml:space="preserve">; </w:t>
      </w:r>
      <w:r w:rsidRPr="00F364A4">
        <w:rPr>
          <w:rFonts w:ascii="Arial" w:hAnsi="Arial" w:cs="Arial"/>
          <w:lang w:val="en-GB"/>
        </w:rPr>
        <w:t xml:space="preserve">Maria </w:t>
      </w:r>
      <w:proofErr w:type="spellStart"/>
      <w:r w:rsidRPr="00F364A4">
        <w:rPr>
          <w:rFonts w:ascii="Arial" w:hAnsi="Arial" w:cs="Arial"/>
          <w:lang w:val="en-GB"/>
        </w:rPr>
        <w:t>Benktzon</w:t>
      </w:r>
      <w:proofErr w:type="spellEnd"/>
      <w:r w:rsidRPr="00F364A4">
        <w:rPr>
          <w:rFonts w:ascii="Arial" w:hAnsi="Arial" w:cs="Arial"/>
          <w:lang w:val="en-GB"/>
        </w:rPr>
        <w:t xml:space="preserve">, </w:t>
      </w:r>
      <w:r w:rsidR="00D4209E">
        <w:rPr>
          <w:rFonts w:ascii="Arial" w:hAnsi="Arial" w:cs="Arial"/>
          <w:lang w:val="en-GB"/>
        </w:rPr>
        <w:t>who</w:t>
      </w:r>
      <w:r w:rsidR="0010025F">
        <w:rPr>
          <w:rFonts w:ascii="Arial" w:hAnsi="Arial" w:cs="Arial"/>
          <w:lang w:val="en-GB"/>
        </w:rPr>
        <w:t xml:space="preserve"> designed</w:t>
      </w:r>
      <w:r w:rsidRPr="00F364A4">
        <w:rPr>
          <w:rFonts w:ascii="Arial" w:hAnsi="Arial" w:cs="Arial"/>
          <w:lang w:val="en-GB"/>
        </w:rPr>
        <w:t xml:space="preserve"> the drip-free coffee pot and </w:t>
      </w:r>
      <w:r w:rsidR="0010025F">
        <w:rPr>
          <w:rFonts w:ascii="Arial" w:hAnsi="Arial" w:cs="Arial"/>
          <w:lang w:val="en-GB"/>
        </w:rPr>
        <w:t>many</w:t>
      </w:r>
      <w:r w:rsidRPr="00F364A4">
        <w:rPr>
          <w:rFonts w:ascii="Arial" w:hAnsi="Arial" w:cs="Arial"/>
          <w:lang w:val="en-GB"/>
        </w:rPr>
        <w:t xml:space="preserve"> </w:t>
      </w:r>
      <w:r w:rsidR="00D401AB">
        <w:rPr>
          <w:rFonts w:ascii="Arial" w:hAnsi="Arial" w:cs="Arial"/>
          <w:lang w:val="en-GB"/>
        </w:rPr>
        <w:t xml:space="preserve">other </w:t>
      </w:r>
      <w:r w:rsidR="00D4209E">
        <w:rPr>
          <w:rFonts w:ascii="Arial" w:hAnsi="Arial" w:cs="Arial"/>
          <w:lang w:val="en-GB"/>
        </w:rPr>
        <w:t>inclusive</w:t>
      </w:r>
      <w:r w:rsidRPr="00F364A4">
        <w:rPr>
          <w:rFonts w:ascii="Arial" w:hAnsi="Arial" w:cs="Arial"/>
          <w:lang w:val="en-GB"/>
        </w:rPr>
        <w:t xml:space="preserve"> designs</w:t>
      </w:r>
      <w:r w:rsidR="00365A7D">
        <w:rPr>
          <w:rFonts w:ascii="Arial" w:hAnsi="Arial" w:cs="Arial"/>
          <w:lang w:val="en-GB"/>
        </w:rPr>
        <w:t>;</w:t>
      </w:r>
      <w:r w:rsidRPr="00F364A4">
        <w:rPr>
          <w:rFonts w:ascii="Arial" w:hAnsi="Arial" w:cs="Arial"/>
          <w:lang w:val="en-GB"/>
        </w:rPr>
        <w:t xml:space="preserve"> André Ricard, designer of the Olympic torch of Barcelona 1992</w:t>
      </w:r>
      <w:r w:rsidR="00365A7D">
        <w:rPr>
          <w:rFonts w:ascii="Arial" w:hAnsi="Arial" w:cs="Arial"/>
          <w:lang w:val="en-GB"/>
        </w:rPr>
        <w:t>;</w:t>
      </w:r>
      <w:r w:rsidRPr="00F364A4">
        <w:rPr>
          <w:rFonts w:ascii="Arial" w:hAnsi="Arial" w:cs="Arial"/>
          <w:lang w:val="en-GB"/>
        </w:rPr>
        <w:t xml:space="preserve"> Hartmut </w:t>
      </w:r>
      <w:proofErr w:type="spellStart"/>
      <w:r w:rsidRPr="00F364A4">
        <w:rPr>
          <w:rFonts w:ascii="Arial" w:hAnsi="Arial" w:cs="Arial"/>
          <w:lang w:val="en-GB"/>
        </w:rPr>
        <w:t>Esslinger</w:t>
      </w:r>
      <w:proofErr w:type="spellEnd"/>
      <w:r w:rsidRPr="00F364A4">
        <w:rPr>
          <w:rFonts w:ascii="Arial" w:hAnsi="Arial" w:cs="Arial"/>
          <w:lang w:val="en-GB"/>
        </w:rPr>
        <w:t>, who created many designs that characterised the Apple brand</w:t>
      </w:r>
      <w:r w:rsidR="00365A7D">
        <w:rPr>
          <w:rFonts w:ascii="Arial" w:hAnsi="Arial" w:cs="Arial"/>
          <w:lang w:val="en-GB"/>
        </w:rPr>
        <w:t>;</w:t>
      </w:r>
      <w:r w:rsidRPr="00F364A4">
        <w:rPr>
          <w:rFonts w:ascii="Arial" w:hAnsi="Arial" w:cs="Arial"/>
          <w:lang w:val="en-GB"/>
        </w:rPr>
        <w:t xml:space="preserve"> and </w:t>
      </w:r>
      <w:proofErr w:type="spellStart"/>
      <w:r w:rsidRPr="00F364A4">
        <w:rPr>
          <w:rFonts w:ascii="Arial" w:hAnsi="Arial" w:cs="Arial"/>
          <w:lang w:val="en-GB"/>
        </w:rPr>
        <w:t>Giorgetto</w:t>
      </w:r>
      <w:proofErr w:type="spellEnd"/>
      <w:r w:rsidRPr="00F364A4">
        <w:rPr>
          <w:rFonts w:ascii="Arial" w:hAnsi="Arial" w:cs="Arial"/>
          <w:lang w:val="en-GB"/>
        </w:rPr>
        <w:t xml:space="preserve"> Giugiaro, known for his iconic car designs. </w:t>
      </w:r>
    </w:p>
    <w:p w14:paraId="61E34C8F" w14:textId="77777777" w:rsidR="001B4858" w:rsidRPr="00F364A4" w:rsidRDefault="001B4858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67FCE25D" w14:textId="74101816" w:rsidR="001B4858" w:rsidRDefault="00814456" w:rsidP="001124A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lang w:val="en-GB"/>
        </w:rPr>
      </w:pPr>
      <w:hyperlink r:id="rId20" w:history="1">
        <w:r w:rsidR="00365A7D" w:rsidRPr="006A11AC">
          <w:rPr>
            <w:rStyle w:val="Hyperlink"/>
            <w:rFonts w:ascii="Arial" w:hAnsi="Arial" w:cs="Arial"/>
            <w:b/>
            <w:bCs/>
            <w:i/>
            <w:iCs/>
            <w:lang w:val="en-GB"/>
          </w:rPr>
          <w:t>Apply now for</w:t>
        </w:r>
        <w:r w:rsidR="001B4858" w:rsidRPr="006A11AC">
          <w:rPr>
            <w:rStyle w:val="Hyperlink"/>
            <w:rFonts w:ascii="Arial" w:hAnsi="Arial" w:cs="Arial"/>
            <w:b/>
            <w:bCs/>
            <w:i/>
            <w:iCs/>
            <w:lang w:val="en-GB"/>
          </w:rPr>
          <w:t xml:space="preserve"> the DesignEuropa Awards 2025</w:t>
        </w:r>
      </w:hyperlink>
    </w:p>
    <w:p w14:paraId="296D69B8" w14:textId="77777777" w:rsidR="00A70544" w:rsidRPr="00F364A4" w:rsidRDefault="00A70544" w:rsidP="00A47A9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9DD5669" w14:textId="77777777" w:rsidR="001124A1" w:rsidRDefault="001124A1" w:rsidP="00A47A9D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564F6DAC" w14:textId="043FAD05" w:rsidR="002C5DD4" w:rsidRPr="00F364A4" w:rsidRDefault="001C49AF" w:rsidP="00A47A9D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F364A4">
        <w:rPr>
          <w:rFonts w:ascii="Arial" w:hAnsi="Arial" w:cs="Arial"/>
          <w:b/>
          <w:lang w:val="en-GB"/>
        </w:rPr>
        <w:t>ABOUT THE EUIPO</w:t>
      </w:r>
    </w:p>
    <w:p w14:paraId="27409047" w14:textId="4B86DB51" w:rsidR="00C25234" w:rsidRPr="00F364A4" w:rsidRDefault="00A45486" w:rsidP="00A47A9D">
      <w:pPr>
        <w:spacing w:line="240" w:lineRule="auto"/>
        <w:jc w:val="both"/>
        <w:rPr>
          <w:rFonts w:ascii="Arial" w:eastAsia="Calibri" w:hAnsi="Arial" w:cs="Arial"/>
          <w:color w:val="000000"/>
          <w:lang w:val="en-GB" w:eastAsia="en-IE"/>
        </w:rPr>
      </w:pPr>
      <w:r w:rsidRPr="00F364A4">
        <w:rPr>
          <w:rFonts w:ascii="Arial" w:eastAsia="Calibri" w:hAnsi="Arial" w:cs="Arial"/>
          <w:color w:val="000000"/>
          <w:lang w:val="en-GB" w:eastAsia="en-IE"/>
        </w:rPr>
        <w:t>The </w:t>
      </w:r>
      <w:hyperlink r:id="rId21" w:tgtFrame="_blank" w:tooltip="https://euipo.europa.eu/" w:history="1">
        <w:r w:rsidRPr="00F364A4">
          <w:rPr>
            <w:rStyle w:val="Hyperlink"/>
            <w:rFonts w:ascii="Arial" w:eastAsia="Calibri" w:hAnsi="Arial" w:cs="Arial"/>
            <w:lang w:val="en-GB" w:eastAsia="en-IE"/>
          </w:rPr>
          <w:t>E</w:t>
        </w:r>
        <w:r w:rsidR="006A11AC">
          <w:rPr>
            <w:rStyle w:val="Hyperlink"/>
            <w:rFonts w:ascii="Arial" w:eastAsia="Calibri" w:hAnsi="Arial" w:cs="Arial"/>
            <w:lang w:val="en-GB" w:eastAsia="en-IE"/>
          </w:rPr>
          <w:t xml:space="preserve">uropean </w:t>
        </w:r>
        <w:r w:rsidRPr="00F364A4">
          <w:rPr>
            <w:rStyle w:val="Hyperlink"/>
            <w:rFonts w:ascii="Arial" w:eastAsia="Calibri" w:hAnsi="Arial" w:cs="Arial"/>
            <w:lang w:val="en-GB" w:eastAsia="en-IE"/>
          </w:rPr>
          <w:t>U</w:t>
        </w:r>
        <w:r w:rsidR="006A11AC">
          <w:rPr>
            <w:rStyle w:val="Hyperlink"/>
            <w:rFonts w:ascii="Arial" w:eastAsia="Calibri" w:hAnsi="Arial" w:cs="Arial"/>
            <w:lang w:val="en-GB" w:eastAsia="en-IE"/>
          </w:rPr>
          <w:t>nion</w:t>
        </w:r>
        <w:r w:rsidRPr="00F364A4">
          <w:rPr>
            <w:rStyle w:val="Hyperlink"/>
            <w:rFonts w:ascii="Arial" w:eastAsia="Calibri" w:hAnsi="Arial" w:cs="Arial"/>
            <w:lang w:val="en-GB" w:eastAsia="en-IE"/>
          </w:rPr>
          <w:t xml:space="preserve"> Intellectual Property Office</w:t>
        </w:r>
      </w:hyperlink>
      <w:r w:rsidRPr="00F364A4">
        <w:rPr>
          <w:rFonts w:ascii="Arial" w:eastAsia="Calibri" w:hAnsi="Arial" w:cs="Arial"/>
          <w:color w:val="000000"/>
          <w:lang w:val="en-GB" w:eastAsia="en-IE"/>
        </w:rPr>
        <w:t xml:space="preserve"> </w:t>
      </w:r>
      <w:r w:rsidR="006A11AC">
        <w:rPr>
          <w:rFonts w:ascii="Arial" w:eastAsia="Calibri" w:hAnsi="Arial" w:cs="Arial"/>
          <w:color w:val="000000"/>
          <w:lang w:val="en-GB" w:eastAsia="en-IE"/>
        </w:rPr>
        <w:t xml:space="preserve">(EUIPO) </w:t>
      </w:r>
      <w:r w:rsidRPr="00F364A4">
        <w:rPr>
          <w:rFonts w:ascii="Arial" w:eastAsia="Calibri" w:hAnsi="Arial" w:cs="Arial"/>
          <w:color w:val="000000"/>
          <w:lang w:val="en-GB" w:eastAsia="en-IE"/>
        </w:rPr>
        <w:t xml:space="preserve">is one of the largest decentralised agencies of the European Union, based in Alicante, Spain. In 2024, it was ranked as the </w:t>
      </w:r>
      <w:hyperlink r:id="rId22" w:tgtFrame="_blank" w:tooltip="https://www.worldtrademarkreview.com/article/euipo-ranked-worlds-most-innovative-ip-office-fifth-time" w:history="1">
        <w:r w:rsidRPr="00F364A4">
          <w:rPr>
            <w:rStyle w:val="Hyperlink"/>
            <w:rFonts w:ascii="Arial" w:eastAsia="Calibri" w:hAnsi="Arial" w:cs="Arial"/>
            <w:lang w:val="en-GB" w:eastAsia="en-IE"/>
          </w:rPr>
          <w:t>most innovative IP office in the world</w:t>
        </w:r>
      </w:hyperlink>
      <w:r w:rsidRPr="00F364A4">
        <w:rPr>
          <w:rFonts w:ascii="Arial" w:eastAsia="Calibri" w:hAnsi="Arial" w:cs="Arial"/>
          <w:color w:val="000000"/>
          <w:lang w:val="en-GB" w:eastAsia="en-IE"/>
        </w:rPr>
        <w:t xml:space="preserve"> for the fifth time. Celebrating its 30th anniversary in 2024, the EUIPO has managed the registration of EU </w:t>
      </w:r>
      <w:proofErr w:type="gramStart"/>
      <w:r w:rsidRPr="00F364A4">
        <w:rPr>
          <w:rFonts w:ascii="Arial" w:eastAsia="Calibri" w:hAnsi="Arial" w:cs="Arial"/>
          <w:color w:val="000000"/>
          <w:lang w:val="en-GB" w:eastAsia="en-IE"/>
        </w:rPr>
        <w:t>trade marks</w:t>
      </w:r>
      <w:proofErr w:type="gramEnd"/>
      <w:r w:rsidRPr="00F364A4">
        <w:rPr>
          <w:rFonts w:ascii="Arial" w:eastAsia="Calibri" w:hAnsi="Arial" w:cs="Arial"/>
          <w:color w:val="000000"/>
          <w:lang w:val="en-GB" w:eastAsia="en-IE"/>
        </w:rPr>
        <w:t xml:space="preserve"> since 1994 and designs since 2003, both of which are intellectual property rights that cover the 27 Member States of the European Union. </w:t>
      </w:r>
      <w:r w:rsidR="003B10EF" w:rsidRPr="00F364A4">
        <w:rPr>
          <w:rFonts w:ascii="Arial" w:eastAsia="Calibri" w:hAnsi="Arial" w:cs="Arial"/>
          <w:color w:val="000000"/>
          <w:lang w:val="en-GB" w:eastAsia="en-IE"/>
        </w:rPr>
        <w:t xml:space="preserve">In 2023, the agency added another IP right, </w:t>
      </w:r>
      <w:proofErr w:type="gramStart"/>
      <w:r w:rsidR="003B10EF" w:rsidRPr="00F364A4">
        <w:rPr>
          <w:rFonts w:ascii="Arial" w:eastAsia="Calibri" w:hAnsi="Arial" w:cs="Arial"/>
          <w:color w:val="000000"/>
          <w:lang w:val="en-GB" w:eastAsia="en-IE"/>
        </w:rPr>
        <w:t>craft</w:t>
      </w:r>
      <w:proofErr w:type="gramEnd"/>
      <w:r w:rsidR="003B10EF" w:rsidRPr="00F364A4">
        <w:rPr>
          <w:rFonts w:ascii="Arial" w:eastAsia="Calibri" w:hAnsi="Arial" w:cs="Arial"/>
          <w:color w:val="000000"/>
          <w:lang w:val="en-GB" w:eastAsia="en-IE"/>
        </w:rPr>
        <w:t xml:space="preserve"> and industrial geographical indications, to its portfolio.</w:t>
      </w:r>
      <w:r w:rsidRPr="00F364A4">
        <w:rPr>
          <w:rFonts w:ascii="Arial" w:eastAsia="Calibri" w:hAnsi="Arial" w:cs="Arial"/>
          <w:color w:val="000000"/>
          <w:lang w:val="en-GB" w:eastAsia="en-IE"/>
        </w:rPr>
        <w:t> The EUIPO also carries out cooperation activities at EU and international level to create a level playing field in the world of IP and hosts the </w:t>
      </w:r>
      <w:r w:rsidRPr="006A11AC">
        <w:rPr>
          <w:rFonts w:ascii="Arial" w:eastAsia="Calibri" w:hAnsi="Arial" w:cs="Arial"/>
          <w:lang w:val="en-GB" w:eastAsia="en-IE"/>
        </w:rPr>
        <w:t>European Observatory on Infringements of Intellectual Property Rights</w:t>
      </w:r>
      <w:r w:rsidRPr="00F364A4">
        <w:rPr>
          <w:rFonts w:ascii="Arial" w:eastAsia="Calibri" w:hAnsi="Arial" w:cs="Arial"/>
          <w:color w:val="000000"/>
          <w:lang w:val="en-GB" w:eastAsia="en-IE"/>
        </w:rPr>
        <w:t>.</w:t>
      </w:r>
    </w:p>
    <w:p w14:paraId="61B675AB" w14:textId="226AD1EF" w:rsidR="001B3DF2" w:rsidRPr="00F364A4" w:rsidRDefault="001B3DF2" w:rsidP="00A47A9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GB" w:eastAsia="en-IE"/>
        </w:rPr>
      </w:pPr>
      <w:r w:rsidRPr="00F364A4">
        <w:rPr>
          <w:rFonts w:ascii="Arial" w:eastAsia="Times New Roman" w:hAnsi="Arial" w:cs="Arial"/>
          <w:b/>
          <w:bCs/>
          <w:iCs/>
          <w:sz w:val="24"/>
          <w:szCs w:val="24"/>
          <w:lang w:val="en-GB" w:eastAsia="en-IE"/>
        </w:rPr>
        <w:t>Media contact</w:t>
      </w:r>
    </w:p>
    <w:p w14:paraId="2FCD18A2" w14:textId="77777777" w:rsidR="001B3DF2" w:rsidRPr="00F364A4" w:rsidRDefault="001B3DF2" w:rsidP="00A47A9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val="en-GB" w:eastAsia="en-IE"/>
        </w:rPr>
      </w:pPr>
      <w:r w:rsidRPr="00F364A4">
        <w:rPr>
          <w:rFonts w:ascii="Arial" w:eastAsia="Times New Roman" w:hAnsi="Arial" w:cs="Arial"/>
          <w:b/>
          <w:color w:val="000000"/>
          <w:sz w:val="23"/>
          <w:szCs w:val="23"/>
          <w:lang w:val="en-GB" w:eastAsia="en-IE"/>
        </w:rPr>
        <w:t>EUIPO Communication Service</w:t>
      </w:r>
    </w:p>
    <w:p w14:paraId="6A36CDD3" w14:textId="168FAA48" w:rsidR="001B3DF2" w:rsidRPr="00F364A4" w:rsidRDefault="001B3DF2" w:rsidP="00A47A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n-GB" w:eastAsia="en-IE"/>
        </w:rPr>
      </w:pPr>
      <w:r w:rsidRPr="00F364A4">
        <w:rPr>
          <w:rFonts w:ascii="Arial" w:eastAsia="Times New Roman" w:hAnsi="Arial" w:cs="Arial"/>
          <w:color w:val="000000"/>
          <w:sz w:val="23"/>
          <w:szCs w:val="23"/>
          <w:lang w:val="en-GB" w:eastAsia="en-IE"/>
        </w:rPr>
        <w:t>+34 653 674 113</w:t>
      </w:r>
    </w:p>
    <w:p w14:paraId="6F0D2C37" w14:textId="20D7C1D2" w:rsidR="00C418DF" w:rsidRPr="00F364A4" w:rsidRDefault="00814456" w:rsidP="00A47A9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en-GB" w:eastAsia="en-IE"/>
        </w:rPr>
      </w:pPr>
      <w:hyperlink r:id="rId23" w:history="1">
        <w:r w:rsidR="00A55EBB" w:rsidRPr="00F364A4">
          <w:rPr>
            <w:rStyle w:val="Hyperlink"/>
            <w:rFonts w:ascii="Arial" w:eastAsia="Times New Roman" w:hAnsi="Arial" w:cs="Arial"/>
            <w:sz w:val="23"/>
            <w:szCs w:val="23"/>
            <w:lang w:val="en-GB" w:eastAsia="en-IE"/>
          </w:rPr>
          <w:t>press@euipo.europa.eu</w:t>
        </w:r>
      </w:hyperlink>
    </w:p>
    <w:sectPr w:rsidR="00C418DF" w:rsidRPr="00F364A4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816E" w14:textId="77777777" w:rsidR="00E650A3" w:rsidRDefault="00E650A3" w:rsidP="00A27B8A">
      <w:pPr>
        <w:spacing w:after="0" w:line="240" w:lineRule="auto"/>
      </w:pPr>
      <w:r>
        <w:separator/>
      </w:r>
    </w:p>
  </w:endnote>
  <w:endnote w:type="continuationSeparator" w:id="0">
    <w:p w14:paraId="18524356" w14:textId="77777777" w:rsidR="00E650A3" w:rsidRDefault="00E650A3" w:rsidP="00A27B8A">
      <w:pPr>
        <w:spacing w:after="0" w:line="240" w:lineRule="auto"/>
      </w:pPr>
      <w:r>
        <w:continuationSeparator/>
      </w:r>
    </w:p>
  </w:endnote>
  <w:endnote w:type="continuationNotice" w:id="1">
    <w:p w14:paraId="14043825" w14:textId="77777777" w:rsidR="00E650A3" w:rsidRDefault="00E650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76FA" w14:textId="3AF2ACD1" w:rsidR="006B7B73" w:rsidRPr="001673D8" w:rsidRDefault="00DB3F06" w:rsidP="006B7B73">
    <w:pPr>
      <w:spacing w:after="0"/>
      <w:jc w:val="center"/>
    </w:pPr>
    <w:r w:rsidRPr="001673D8">
      <w:rPr>
        <w:noProof/>
        <w:lang w:eastAsia="en-IE"/>
      </w:rPr>
      <w:drawing>
        <wp:anchor distT="0" distB="0" distL="114300" distR="114300" simplePos="0" relativeHeight="251658241" behindDoc="0" locked="0" layoutInCell="1" allowOverlap="1" wp14:anchorId="70E1133C" wp14:editId="7FC816EC">
          <wp:simplePos x="0" y="0"/>
          <wp:positionH relativeFrom="column">
            <wp:posOffset>2342515</wp:posOffset>
          </wp:positionH>
          <wp:positionV relativeFrom="paragraph">
            <wp:posOffset>43180</wp:posOffset>
          </wp:positionV>
          <wp:extent cx="306705" cy="313055"/>
          <wp:effectExtent l="0" t="0" r="0" b="0"/>
          <wp:wrapThrough wrapText="bothSides">
            <wp:wrapPolygon edited="0">
              <wp:start x="0" y="0"/>
              <wp:lineTo x="0" y="19716"/>
              <wp:lineTo x="20124" y="19716"/>
              <wp:lineTo x="20124" y="0"/>
              <wp:lineTo x="0" y="0"/>
            </wp:wrapPolygon>
          </wp:wrapThrough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9-02-28 at 10.13.37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812"/>
                  <a:stretch/>
                </pic:blipFill>
                <pic:spPr bwMode="auto">
                  <a:xfrm>
                    <a:off x="0" y="0"/>
                    <a:ext cx="306705" cy="313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73D8">
      <w:rPr>
        <w:noProof/>
        <w:lang w:eastAsia="en-IE"/>
      </w:rPr>
      <w:drawing>
        <wp:anchor distT="0" distB="0" distL="114300" distR="114300" simplePos="0" relativeHeight="251660292" behindDoc="0" locked="0" layoutInCell="1" allowOverlap="1" wp14:anchorId="3C4FB426" wp14:editId="0ADC926A">
          <wp:simplePos x="0" y="0"/>
          <wp:positionH relativeFrom="column">
            <wp:posOffset>1724025</wp:posOffset>
          </wp:positionH>
          <wp:positionV relativeFrom="paragraph">
            <wp:posOffset>87630</wp:posOffset>
          </wp:positionV>
          <wp:extent cx="266700" cy="224155"/>
          <wp:effectExtent l="0" t="0" r="0" b="4445"/>
          <wp:wrapThrough wrapText="bothSides">
            <wp:wrapPolygon edited="0">
              <wp:start x="0" y="0"/>
              <wp:lineTo x="0" y="20193"/>
              <wp:lineTo x="20057" y="20193"/>
              <wp:lineTo x="20057" y="0"/>
              <wp:lineTo x="0" y="0"/>
            </wp:wrapPolygon>
          </wp:wrapThrough>
          <wp:docPr id="4" name="Picture 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3"/>
                  </pic:cNvPr>
                  <pic:cNvPicPr/>
                </pic:nvPicPr>
                <pic:blipFill>
                  <a:blip r:embed="rId4">
                    <a:alphaModFix amt="80000"/>
                  </a:blip>
                  <a:srcRect t="8824" b="8824"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24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73D8">
      <w:rPr>
        <w:noProof/>
        <w:lang w:eastAsia="en-IE"/>
      </w:rPr>
      <w:drawing>
        <wp:anchor distT="0" distB="0" distL="114300" distR="114300" simplePos="0" relativeHeight="251658243" behindDoc="0" locked="0" layoutInCell="1" allowOverlap="1" wp14:anchorId="74D935BA" wp14:editId="7FE548FF">
          <wp:simplePos x="0" y="0"/>
          <wp:positionH relativeFrom="column">
            <wp:posOffset>1118235</wp:posOffset>
          </wp:positionH>
          <wp:positionV relativeFrom="paragraph">
            <wp:posOffset>-3175</wp:posOffset>
          </wp:positionV>
          <wp:extent cx="302260" cy="375285"/>
          <wp:effectExtent l="0" t="0" r="2540" b="5715"/>
          <wp:wrapThrough wrapText="bothSides">
            <wp:wrapPolygon edited="0">
              <wp:start x="0" y="0"/>
              <wp:lineTo x="0" y="20832"/>
              <wp:lineTo x="20420" y="20832"/>
              <wp:lineTo x="20420" y="0"/>
              <wp:lineTo x="0" y="0"/>
            </wp:wrapPolygon>
          </wp:wrapThrough>
          <wp:docPr id="1" name="Picture 1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9-02-28 at 10.13.51.png"/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769" b="4593"/>
                  <a:stretch/>
                </pic:blipFill>
                <pic:spPr bwMode="auto">
                  <a:xfrm>
                    <a:off x="0" y="0"/>
                    <a:ext cx="302260" cy="37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B73" w:rsidRPr="001673D8">
      <w:rPr>
        <w:noProof/>
      </w:rPr>
      <w:drawing>
        <wp:anchor distT="0" distB="0" distL="114300" distR="114300" simplePos="0" relativeHeight="251658244" behindDoc="0" locked="0" layoutInCell="1" allowOverlap="1" wp14:anchorId="33467745" wp14:editId="5BA2FAF2">
          <wp:simplePos x="0" y="0"/>
          <wp:positionH relativeFrom="column">
            <wp:posOffset>3014980</wp:posOffset>
          </wp:positionH>
          <wp:positionV relativeFrom="paragraph">
            <wp:posOffset>59690</wp:posOffset>
          </wp:positionV>
          <wp:extent cx="279400" cy="279400"/>
          <wp:effectExtent l="0" t="0" r="6350" b="6350"/>
          <wp:wrapSquare wrapText="bothSides"/>
          <wp:docPr id="6" name="Picture 6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alphaModFix amt="68000"/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saturation sa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sx="1000" sy="1000" algn="ctr" rotWithShape="0">
                      <a:srgbClr val="000000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B73" w:rsidRPr="001673D8"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2DEA6945" wp14:editId="14D54174">
          <wp:simplePos x="0" y="0"/>
          <wp:positionH relativeFrom="column">
            <wp:posOffset>3623055</wp:posOffset>
          </wp:positionH>
          <wp:positionV relativeFrom="paragraph">
            <wp:posOffset>101787</wp:posOffset>
          </wp:positionV>
          <wp:extent cx="768350" cy="172085"/>
          <wp:effectExtent l="0" t="0" r="0" b="0"/>
          <wp:wrapThrough wrapText="bothSides">
            <wp:wrapPolygon edited="0">
              <wp:start x="0" y="0"/>
              <wp:lineTo x="0" y="19129"/>
              <wp:lineTo x="20886" y="19129"/>
              <wp:lineTo x="20886" y="4782"/>
              <wp:lineTo x="18744" y="0"/>
              <wp:lineTo x="0" y="0"/>
            </wp:wrapPolygon>
          </wp:wrapThrough>
          <wp:docPr id="7" name="Picture 7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alphaModFix amt="6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57407E" w14:textId="4313AF13" w:rsidR="00A27B8A" w:rsidRPr="006B7B73" w:rsidRDefault="00A27B8A" w:rsidP="006B7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41CA" w14:textId="77777777" w:rsidR="00E650A3" w:rsidRDefault="00E650A3" w:rsidP="00A27B8A">
      <w:pPr>
        <w:spacing w:after="0" w:line="240" w:lineRule="auto"/>
      </w:pPr>
      <w:r>
        <w:separator/>
      </w:r>
    </w:p>
  </w:footnote>
  <w:footnote w:type="continuationSeparator" w:id="0">
    <w:p w14:paraId="6D556E53" w14:textId="77777777" w:rsidR="00E650A3" w:rsidRDefault="00E650A3" w:rsidP="00A27B8A">
      <w:pPr>
        <w:spacing w:after="0" w:line="240" w:lineRule="auto"/>
      </w:pPr>
      <w:r>
        <w:continuationSeparator/>
      </w:r>
    </w:p>
  </w:footnote>
  <w:footnote w:type="continuationNotice" w:id="1">
    <w:p w14:paraId="35DA0776" w14:textId="77777777" w:rsidR="00E650A3" w:rsidRDefault="00E650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C49E" w14:textId="77777777" w:rsidR="00437467" w:rsidRDefault="008D2E61" w:rsidP="004E4D44">
    <w:pPr>
      <w:pStyle w:val="Header"/>
    </w:pPr>
    <w:r>
      <w:rPr>
        <w:noProof/>
        <w:lang w:eastAsia="en-IE"/>
      </w:rPr>
      <w:drawing>
        <wp:inline distT="0" distB="0" distL="0" distR="0" wp14:anchorId="7692BD28" wp14:editId="4C19C7A1">
          <wp:extent cx="1856607" cy="539999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607" cy="539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7C8CD" w14:textId="77777777" w:rsidR="00737556" w:rsidRDefault="00737556" w:rsidP="004E4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4087"/>
    <w:multiLevelType w:val="multilevel"/>
    <w:tmpl w:val="5E0E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85882"/>
    <w:multiLevelType w:val="hybridMultilevel"/>
    <w:tmpl w:val="5BC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344"/>
    <w:multiLevelType w:val="hybridMultilevel"/>
    <w:tmpl w:val="42F87FD6"/>
    <w:lvl w:ilvl="0" w:tplc="C09A6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659DE"/>
    <w:multiLevelType w:val="hybridMultilevel"/>
    <w:tmpl w:val="B796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90CDA"/>
    <w:multiLevelType w:val="hybridMultilevel"/>
    <w:tmpl w:val="918E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985461">
    <w:abstractNumId w:val="2"/>
  </w:num>
  <w:num w:numId="2" w16cid:durableId="811748432">
    <w:abstractNumId w:val="3"/>
  </w:num>
  <w:num w:numId="3" w16cid:durableId="2063819930">
    <w:abstractNumId w:val="1"/>
  </w:num>
  <w:num w:numId="4" w16cid:durableId="471099269">
    <w:abstractNumId w:val="4"/>
  </w:num>
  <w:num w:numId="5" w16cid:durableId="114323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B8"/>
    <w:rsid w:val="00002E6F"/>
    <w:rsid w:val="0000445F"/>
    <w:rsid w:val="00012EB4"/>
    <w:rsid w:val="00014000"/>
    <w:rsid w:val="00014DC3"/>
    <w:rsid w:val="0002084D"/>
    <w:rsid w:val="0002177E"/>
    <w:rsid w:val="00021F48"/>
    <w:rsid w:val="000246E8"/>
    <w:rsid w:val="000250DF"/>
    <w:rsid w:val="00025AC0"/>
    <w:rsid w:val="000267BB"/>
    <w:rsid w:val="0003107C"/>
    <w:rsid w:val="00033233"/>
    <w:rsid w:val="000348E2"/>
    <w:rsid w:val="00035637"/>
    <w:rsid w:val="000361B5"/>
    <w:rsid w:val="00036B70"/>
    <w:rsid w:val="00043141"/>
    <w:rsid w:val="00047189"/>
    <w:rsid w:val="00047AAB"/>
    <w:rsid w:val="0005566A"/>
    <w:rsid w:val="00056335"/>
    <w:rsid w:val="00062AED"/>
    <w:rsid w:val="0006564E"/>
    <w:rsid w:val="00066926"/>
    <w:rsid w:val="00066961"/>
    <w:rsid w:val="0007102B"/>
    <w:rsid w:val="0008023B"/>
    <w:rsid w:val="00084C79"/>
    <w:rsid w:val="00086A3F"/>
    <w:rsid w:val="0009688A"/>
    <w:rsid w:val="00097515"/>
    <w:rsid w:val="000979FE"/>
    <w:rsid w:val="000A01DA"/>
    <w:rsid w:val="000A06F6"/>
    <w:rsid w:val="000A1A71"/>
    <w:rsid w:val="000A45FD"/>
    <w:rsid w:val="000B4560"/>
    <w:rsid w:val="000C3810"/>
    <w:rsid w:val="000D00E9"/>
    <w:rsid w:val="000D0A5D"/>
    <w:rsid w:val="000D3EEB"/>
    <w:rsid w:val="000D53D4"/>
    <w:rsid w:val="000E56F7"/>
    <w:rsid w:val="000E7E36"/>
    <w:rsid w:val="000F3D80"/>
    <w:rsid w:val="000F5A2D"/>
    <w:rsid w:val="000F61CA"/>
    <w:rsid w:val="000F75E5"/>
    <w:rsid w:val="0010025F"/>
    <w:rsid w:val="00103BF6"/>
    <w:rsid w:val="0010420F"/>
    <w:rsid w:val="00107688"/>
    <w:rsid w:val="001079FD"/>
    <w:rsid w:val="00110026"/>
    <w:rsid w:val="001124A1"/>
    <w:rsid w:val="001138F1"/>
    <w:rsid w:val="001169DC"/>
    <w:rsid w:val="00135A19"/>
    <w:rsid w:val="001406D9"/>
    <w:rsid w:val="00140F27"/>
    <w:rsid w:val="001430E1"/>
    <w:rsid w:val="001441A2"/>
    <w:rsid w:val="00145B26"/>
    <w:rsid w:val="001528CD"/>
    <w:rsid w:val="00152EA9"/>
    <w:rsid w:val="00154500"/>
    <w:rsid w:val="00155640"/>
    <w:rsid w:val="00156FEB"/>
    <w:rsid w:val="00157BF6"/>
    <w:rsid w:val="001629CC"/>
    <w:rsid w:val="00163253"/>
    <w:rsid w:val="00164DA9"/>
    <w:rsid w:val="0017145E"/>
    <w:rsid w:val="00174942"/>
    <w:rsid w:val="00182927"/>
    <w:rsid w:val="0018367A"/>
    <w:rsid w:val="001848CA"/>
    <w:rsid w:val="00190FD4"/>
    <w:rsid w:val="00191A6C"/>
    <w:rsid w:val="001A03B6"/>
    <w:rsid w:val="001A26F8"/>
    <w:rsid w:val="001A38B0"/>
    <w:rsid w:val="001B0BAE"/>
    <w:rsid w:val="001B2BEF"/>
    <w:rsid w:val="001B3DF2"/>
    <w:rsid w:val="001B4858"/>
    <w:rsid w:val="001B6949"/>
    <w:rsid w:val="001C2AB0"/>
    <w:rsid w:val="001C32D8"/>
    <w:rsid w:val="001C49AF"/>
    <w:rsid w:val="001C7C9F"/>
    <w:rsid w:val="001D378C"/>
    <w:rsid w:val="001D530A"/>
    <w:rsid w:val="001D60BB"/>
    <w:rsid w:val="001E03F6"/>
    <w:rsid w:val="001E07B7"/>
    <w:rsid w:val="001E2966"/>
    <w:rsid w:val="001E374D"/>
    <w:rsid w:val="001E4976"/>
    <w:rsid w:val="001E4E87"/>
    <w:rsid w:val="001E6158"/>
    <w:rsid w:val="001F479F"/>
    <w:rsid w:val="001F4E48"/>
    <w:rsid w:val="001F50EE"/>
    <w:rsid w:val="001F7241"/>
    <w:rsid w:val="001F73D8"/>
    <w:rsid w:val="00201CCB"/>
    <w:rsid w:val="00205015"/>
    <w:rsid w:val="0020716C"/>
    <w:rsid w:val="00216AC7"/>
    <w:rsid w:val="0022044A"/>
    <w:rsid w:val="002245BB"/>
    <w:rsid w:val="00227014"/>
    <w:rsid w:val="00230702"/>
    <w:rsid w:val="002364C0"/>
    <w:rsid w:val="00240FC9"/>
    <w:rsid w:val="00242F10"/>
    <w:rsid w:val="0024791B"/>
    <w:rsid w:val="00252DF5"/>
    <w:rsid w:val="0025423B"/>
    <w:rsid w:val="002622E7"/>
    <w:rsid w:val="00264579"/>
    <w:rsid w:val="002652CD"/>
    <w:rsid w:val="0026539E"/>
    <w:rsid w:val="002653AD"/>
    <w:rsid w:val="00265650"/>
    <w:rsid w:val="00267CB2"/>
    <w:rsid w:val="00273624"/>
    <w:rsid w:val="00274317"/>
    <w:rsid w:val="00276439"/>
    <w:rsid w:val="0028097A"/>
    <w:rsid w:val="002841CA"/>
    <w:rsid w:val="00287D62"/>
    <w:rsid w:val="00291E82"/>
    <w:rsid w:val="00297592"/>
    <w:rsid w:val="002A0A6A"/>
    <w:rsid w:val="002A453E"/>
    <w:rsid w:val="002A7C91"/>
    <w:rsid w:val="002B1257"/>
    <w:rsid w:val="002B1524"/>
    <w:rsid w:val="002B3A2F"/>
    <w:rsid w:val="002B3A73"/>
    <w:rsid w:val="002B4439"/>
    <w:rsid w:val="002B4957"/>
    <w:rsid w:val="002B4ADE"/>
    <w:rsid w:val="002B4D22"/>
    <w:rsid w:val="002C1E59"/>
    <w:rsid w:val="002C2B61"/>
    <w:rsid w:val="002C5D45"/>
    <w:rsid w:val="002C5DD4"/>
    <w:rsid w:val="002D49A5"/>
    <w:rsid w:val="002D6D39"/>
    <w:rsid w:val="002D76B5"/>
    <w:rsid w:val="002E28CF"/>
    <w:rsid w:val="002E4FB9"/>
    <w:rsid w:val="002E644B"/>
    <w:rsid w:val="002E6B6B"/>
    <w:rsid w:val="002F15FD"/>
    <w:rsid w:val="002F25E5"/>
    <w:rsid w:val="002F2730"/>
    <w:rsid w:val="002F2B38"/>
    <w:rsid w:val="002F68C1"/>
    <w:rsid w:val="002F6EE2"/>
    <w:rsid w:val="002F746D"/>
    <w:rsid w:val="00302CE6"/>
    <w:rsid w:val="00306CD7"/>
    <w:rsid w:val="0031087B"/>
    <w:rsid w:val="00311A94"/>
    <w:rsid w:val="00314470"/>
    <w:rsid w:val="00314758"/>
    <w:rsid w:val="00315B8D"/>
    <w:rsid w:val="00316210"/>
    <w:rsid w:val="00316A85"/>
    <w:rsid w:val="00317083"/>
    <w:rsid w:val="00325C53"/>
    <w:rsid w:val="00331D27"/>
    <w:rsid w:val="00334722"/>
    <w:rsid w:val="00336B0E"/>
    <w:rsid w:val="00337710"/>
    <w:rsid w:val="00340B0F"/>
    <w:rsid w:val="00341019"/>
    <w:rsid w:val="003449C5"/>
    <w:rsid w:val="003455E6"/>
    <w:rsid w:val="0034662C"/>
    <w:rsid w:val="003473AE"/>
    <w:rsid w:val="00350158"/>
    <w:rsid w:val="003512AD"/>
    <w:rsid w:val="0035495F"/>
    <w:rsid w:val="00356923"/>
    <w:rsid w:val="003611A5"/>
    <w:rsid w:val="00364C0F"/>
    <w:rsid w:val="00365A7D"/>
    <w:rsid w:val="003700BB"/>
    <w:rsid w:val="00374430"/>
    <w:rsid w:val="00374C57"/>
    <w:rsid w:val="00375A56"/>
    <w:rsid w:val="003804DB"/>
    <w:rsid w:val="00380FDF"/>
    <w:rsid w:val="00381C33"/>
    <w:rsid w:val="0038257A"/>
    <w:rsid w:val="0038502C"/>
    <w:rsid w:val="003869B1"/>
    <w:rsid w:val="00392E39"/>
    <w:rsid w:val="00396A74"/>
    <w:rsid w:val="003977AD"/>
    <w:rsid w:val="003A22F4"/>
    <w:rsid w:val="003A4946"/>
    <w:rsid w:val="003B10EF"/>
    <w:rsid w:val="003B3E19"/>
    <w:rsid w:val="003B48AD"/>
    <w:rsid w:val="003C02FA"/>
    <w:rsid w:val="003C26D1"/>
    <w:rsid w:val="003C4265"/>
    <w:rsid w:val="003C68DF"/>
    <w:rsid w:val="003C775F"/>
    <w:rsid w:val="003D03F4"/>
    <w:rsid w:val="003D08F2"/>
    <w:rsid w:val="003E5D8B"/>
    <w:rsid w:val="003F1AD9"/>
    <w:rsid w:val="003F390C"/>
    <w:rsid w:val="003F7E86"/>
    <w:rsid w:val="00400A20"/>
    <w:rsid w:val="00400A4C"/>
    <w:rsid w:val="00403767"/>
    <w:rsid w:val="00404630"/>
    <w:rsid w:val="00406691"/>
    <w:rsid w:val="0040677B"/>
    <w:rsid w:val="0041084B"/>
    <w:rsid w:val="004116CD"/>
    <w:rsid w:val="00412FDE"/>
    <w:rsid w:val="0041675C"/>
    <w:rsid w:val="0042101A"/>
    <w:rsid w:val="0042275D"/>
    <w:rsid w:val="00425F4A"/>
    <w:rsid w:val="004272FB"/>
    <w:rsid w:val="00431199"/>
    <w:rsid w:val="004347BC"/>
    <w:rsid w:val="00436633"/>
    <w:rsid w:val="00437467"/>
    <w:rsid w:val="00437733"/>
    <w:rsid w:val="0044001A"/>
    <w:rsid w:val="0044022C"/>
    <w:rsid w:val="004405C0"/>
    <w:rsid w:val="00446548"/>
    <w:rsid w:val="00453F56"/>
    <w:rsid w:val="004626CB"/>
    <w:rsid w:val="00463199"/>
    <w:rsid w:val="0046665C"/>
    <w:rsid w:val="004701DA"/>
    <w:rsid w:val="00474A2C"/>
    <w:rsid w:val="004750BB"/>
    <w:rsid w:val="00475F5E"/>
    <w:rsid w:val="00482D06"/>
    <w:rsid w:val="00485DE7"/>
    <w:rsid w:val="00485E1F"/>
    <w:rsid w:val="0048621E"/>
    <w:rsid w:val="00486FA4"/>
    <w:rsid w:val="00493444"/>
    <w:rsid w:val="00494F36"/>
    <w:rsid w:val="00495B5D"/>
    <w:rsid w:val="00496987"/>
    <w:rsid w:val="004A0A36"/>
    <w:rsid w:val="004A0CA2"/>
    <w:rsid w:val="004A1130"/>
    <w:rsid w:val="004A499F"/>
    <w:rsid w:val="004A69B8"/>
    <w:rsid w:val="004A74CF"/>
    <w:rsid w:val="004B08C5"/>
    <w:rsid w:val="004B099B"/>
    <w:rsid w:val="004B3F14"/>
    <w:rsid w:val="004C1719"/>
    <w:rsid w:val="004C787D"/>
    <w:rsid w:val="004D3571"/>
    <w:rsid w:val="004D7711"/>
    <w:rsid w:val="004E01E0"/>
    <w:rsid w:val="004E2971"/>
    <w:rsid w:val="004E4D44"/>
    <w:rsid w:val="004E50BE"/>
    <w:rsid w:val="004F104E"/>
    <w:rsid w:val="004F1921"/>
    <w:rsid w:val="004F1D22"/>
    <w:rsid w:val="004F70F2"/>
    <w:rsid w:val="0050591E"/>
    <w:rsid w:val="0051293E"/>
    <w:rsid w:val="005134A8"/>
    <w:rsid w:val="00515419"/>
    <w:rsid w:val="005227FE"/>
    <w:rsid w:val="00523E05"/>
    <w:rsid w:val="0052481B"/>
    <w:rsid w:val="00525DE1"/>
    <w:rsid w:val="005266EE"/>
    <w:rsid w:val="005308D7"/>
    <w:rsid w:val="005326D3"/>
    <w:rsid w:val="005331EA"/>
    <w:rsid w:val="00534ABA"/>
    <w:rsid w:val="00540E3F"/>
    <w:rsid w:val="00544F0C"/>
    <w:rsid w:val="00545C8F"/>
    <w:rsid w:val="00552902"/>
    <w:rsid w:val="00552A2A"/>
    <w:rsid w:val="00553084"/>
    <w:rsid w:val="0055603D"/>
    <w:rsid w:val="00557B7B"/>
    <w:rsid w:val="00561517"/>
    <w:rsid w:val="00564440"/>
    <w:rsid w:val="0057340E"/>
    <w:rsid w:val="00576726"/>
    <w:rsid w:val="005774DC"/>
    <w:rsid w:val="00591A8E"/>
    <w:rsid w:val="005A0DF2"/>
    <w:rsid w:val="005A29DB"/>
    <w:rsid w:val="005A4B53"/>
    <w:rsid w:val="005A5BDD"/>
    <w:rsid w:val="005B0764"/>
    <w:rsid w:val="005B2767"/>
    <w:rsid w:val="005B789A"/>
    <w:rsid w:val="005C5EF6"/>
    <w:rsid w:val="005C6010"/>
    <w:rsid w:val="005C6098"/>
    <w:rsid w:val="005C6EA3"/>
    <w:rsid w:val="005C7E04"/>
    <w:rsid w:val="005D3A00"/>
    <w:rsid w:val="005D4639"/>
    <w:rsid w:val="005D69E8"/>
    <w:rsid w:val="005D6C2F"/>
    <w:rsid w:val="005D7A8F"/>
    <w:rsid w:val="005D7DA3"/>
    <w:rsid w:val="005E6A65"/>
    <w:rsid w:val="005F0BD2"/>
    <w:rsid w:val="005F34AC"/>
    <w:rsid w:val="005F4142"/>
    <w:rsid w:val="005F5E45"/>
    <w:rsid w:val="005F7428"/>
    <w:rsid w:val="00601234"/>
    <w:rsid w:val="0060644C"/>
    <w:rsid w:val="0060645F"/>
    <w:rsid w:val="00610AB2"/>
    <w:rsid w:val="0061294C"/>
    <w:rsid w:val="00616E57"/>
    <w:rsid w:val="00620C8D"/>
    <w:rsid w:val="0062672D"/>
    <w:rsid w:val="006336DC"/>
    <w:rsid w:val="00635C38"/>
    <w:rsid w:val="00637ED7"/>
    <w:rsid w:val="00641297"/>
    <w:rsid w:val="0064209E"/>
    <w:rsid w:val="00642727"/>
    <w:rsid w:val="006524BE"/>
    <w:rsid w:val="006613AD"/>
    <w:rsid w:val="00661970"/>
    <w:rsid w:val="00665D98"/>
    <w:rsid w:val="00666E19"/>
    <w:rsid w:val="00671097"/>
    <w:rsid w:val="006719C9"/>
    <w:rsid w:val="00675FA4"/>
    <w:rsid w:val="006802BB"/>
    <w:rsid w:val="0068150E"/>
    <w:rsid w:val="00681524"/>
    <w:rsid w:val="00682075"/>
    <w:rsid w:val="006823B4"/>
    <w:rsid w:val="006849C9"/>
    <w:rsid w:val="006902FB"/>
    <w:rsid w:val="00690F97"/>
    <w:rsid w:val="0069407D"/>
    <w:rsid w:val="006945CE"/>
    <w:rsid w:val="006957D7"/>
    <w:rsid w:val="00695E00"/>
    <w:rsid w:val="006973E2"/>
    <w:rsid w:val="006A11AC"/>
    <w:rsid w:val="006A1269"/>
    <w:rsid w:val="006A3F8C"/>
    <w:rsid w:val="006A6A5B"/>
    <w:rsid w:val="006B23B3"/>
    <w:rsid w:val="006B758F"/>
    <w:rsid w:val="006B7B73"/>
    <w:rsid w:val="006C03AF"/>
    <w:rsid w:val="006C187F"/>
    <w:rsid w:val="006C3D1A"/>
    <w:rsid w:val="006C5697"/>
    <w:rsid w:val="006D4F02"/>
    <w:rsid w:val="006D6E26"/>
    <w:rsid w:val="006D7785"/>
    <w:rsid w:val="006E12A7"/>
    <w:rsid w:val="006E22EA"/>
    <w:rsid w:val="006E35E6"/>
    <w:rsid w:val="006E773D"/>
    <w:rsid w:val="006E7CBF"/>
    <w:rsid w:val="006F58FA"/>
    <w:rsid w:val="006F59D3"/>
    <w:rsid w:val="006F5DEF"/>
    <w:rsid w:val="006F63B5"/>
    <w:rsid w:val="006F6478"/>
    <w:rsid w:val="006F6D32"/>
    <w:rsid w:val="00700369"/>
    <w:rsid w:val="0070348A"/>
    <w:rsid w:val="00704B98"/>
    <w:rsid w:val="007140E8"/>
    <w:rsid w:val="00714FFD"/>
    <w:rsid w:val="007206A7"/>
    <w:rsid w:val="00720EFF"/>
    <w:rsid w:val="00725A20"/>
    <w:rsid w:val="007270A3"/>
    <w:rsid w:val="00727AE9"/>
    <w:rsid w:val="00732B98"/>
    <w:rsid w:val="007347C8"/>
    <w:rsid w:val="00736A3A"/>
    <w:rsid w:val="00737556"/>
    <w:rsid w:val="00740E73"/>
    <w:rsid w:val="00744466"/>
    <w:rsid w:val="007473E9"/>
    <w:rsid w:val="00750C7B"/>
    <w:rsid w:val="00751452"/>
    <w:rsid w:val="00752F6B"/>
    <w:rsid w:val="00755097"/>
    <w:rsid w:val="0076319F"/>
    <w:rsid w:val="0076452F"/>
    <w:rsid w:val="0076555B"/>
    <w:rsid w:val="00767962"/>
    <w:rsid w:val="007700CC"/>
    <w:rsid w:val="00771361"/>
    <w:rsid w:val="00772ED6"/>
    <w:rsid w:val="0077673B"/>
    <w:rsid w:val="00776775"/>
    <w:rsid w:val="00785610"/>
    <w:rsid w:val="00787113"/>
    <w:rsid w:val="007905BF"/>
    <w:rsid w:val="00790EF1"/>
    <w:rsid w:val="007925A2"/>
    <w:rsid w:val="0079275D"/>
    <w:rsid w:val="007962E7"/>
    <w:rsid w:val="007A6D61"/>
    <w:rsid w:val="007A7056"/>
    <w:rsid w:val="007B179A"/>
    <w:rsid w:val="007B547E"/>
    <w:rsid w:val="007C18CD"/>
    <w:rsid w:val="007C6BD7"/>
    <w:rsid w:val="007C71AD"/>
    <w:rsid w:val="007C7E43"/>
    <w:rsid w:val="007D6A7B"/>
    <w:rsid w:val="00800418"/>
    <w:rsid w:val="00801694"/>
    <w:rsid w:val="00801EC9"/>
    <w:rsid w:val="00806800"/>
    <w:rsid w:val="00807815"/>
    <w:rsid w:val="00811429"/>
    <w:rsid w:val="00814456"/>
    <w:rsid w:val="008157A4"/>
    <w:rsid w:val="008167E3"/>
    <w:rsid w:val="008210C2"/>
    <w:rsid w:val="008213A1"/>
    <w:rsid w:val="00824B17"/>
    <w:rsid w:val="00825A4A"/>
    <w:rsid w:val="00827417"/>
    <w:rsid w:val="008335AC"/>
    <w:rsid w:val="0083463C"/>
    <w:rsid w:val="00842D94"/>
    <w:rsid w:val="00842E1B"/>
    <w:rsid w:val="00843BB7"/>
    <w:rsid w:val="00845803"/>
    <w:rsid w:val="0085091C"/>
    <w:rsid w:val="00855660"/>
    <w:rsid w:val="00861AC4"/>
    <w:rsid w:val="00861BD0"/>
    <w:rsid w:val="00862867"/>
    <w:rsid w:val="00863457"/>
    <w:rsid w:val="00866005"/>
    <w:rsid w:val="008661B2"/>
    <w:rsid w:val="00866BB6"/>
    <w:rsid w:val="00866D5E"/>
    <w:rsid w:val="00870B6F"/>
    <w:rsid w:val="00871F41"/>
    <w:rsid w:val="0087328D"/>
    <w:rsid w:val="00873FF2"/>
    <w:rsid w:val="00874EB7"/>
    <w:rsid w:val="00881794"/>
    <w:rsid w:val="00882DAE"/>
    <w:rsid w:val="008853AB"/>
    <w:rsid w:val="00885F30"/>
    <w:rsid w:val="00886D41"/>
    <w:rsid w:val="00895950"/>
    <w:rsid w:val="008A0887"/>
    <w:rsid w:val="008A652F"/>
    <w:rsid w:val="008A7550"/>
    <w:rsid w:val="008A7916"/>
    <w:rsid w:val="008D1109"/>
    <w:rsid w:val="008D15CD"/>
    <w:rsid w:val="008D2E61"/>
    <w:rsid w:val="008D3721"/>
    <w:rsid w:val="008D6195"/>
    <w:rsid w:val="008E047F"/>
    <w:rsid w:val="008E19FD"/>
    <w:rsid w:val="008F033C"/>
    <w:rsid w:val="008F0FF0"/>
    <w:rsid w:val="008F7172"/>
    <w:rsid w:val="00902BB8"/>
    <w:rsid w:val="0090583D"/>
    <w:rsid w:val="009278E2"/>
    <w:rsid w:val="00933BE0"/>
    <w:rsid w:val="009344AD"/>
    <w:rsid w:val="0094214E"/>
    <w:rsid w:val="00942897"/>
    <w:rsid w:val="00942E64"/>
    <w:rsid w:val="0094326D"/>
    <w:rsid w:val="009604F1"/>
    <w:rsid w:val="00960CB7"/>
    <w:rsid w:val="00962FCF"/>
    <w:rsid w:val="00966187"/>
    <w:rsid w:val="009676A5"/>
    <w:rsid w:val="0096777A"/>
    <w:rsid w:val="00970514"/>
    <w:rsid w:val="00970C2C"/>
    <w:rsid w:val="009742C7"/>
    <w:rsid w:val="00976BD2"/>
    <w:rsid w:val="0098407D"/>
    <w:rsid w:val="009842C7"/>
    <w:rsid w:val="00986FE2"/>
    <w:rsid w:val="009914BA"/>
    <w:rsid w:val="0099604F"/>
    <w:rsid w:val="00997DCF"/>
    <w:rsid w:val="009A6A6C"/>
    <w:rsid w:val="009A782C"/>
    <w:rsid w:val="009B0792"/>
    <w:rsid w:val="009B1DD6"/>
    <w:rsid w:val="009B4F2F"/>
    <w:rsid w:val="009B63A0"/>
    <w:rsid w:val="009B643B"/>
    <w:rsid w:val="009B7D60"/>
    <w:rsid w:val="009C2C8C"/>
    <w:rsid w:val="009C493B"/>
    <w:rsid w:val="009C559E"/>
    <w:rsid w:val="009C7A6A"/>
    <w:rsid w:val="009D31B7"/>
    <w:rsid w:val="009E1D3A"/>
    <w:rsid w:val="009E24A9"/>
    <w:rsid w:val="009E2F02"/>
    <w:rsid w:val="009E4B9D"/>
    <w:rsid w:val="009F0B3F"/>
    <w:rsid w:val="009F157E"/>
    <w:rsid w:val="009F3520"/>
    <w:rsid w:val="009F414B"/>
    <w:rsid w:val="009F59CC"/>
    <w:rsid w:val="00A01CA4"/>
    <w:rsid w:val="00A02945"/>
    <w:rsid w:val="00A03CEF"/>
    <w:rsid w:val="00A06998"/>
    <w:rsid w:val="00A06DE5"/>
    <w:rsid w:val="00A11E77"/>
    <w:rsid w:val="00A15601"/>
    <w:rsid w:val="00A15E31"/>
    <w:rsid w:val="00A170E6"/>
    <w:rsid w:val="00A228CA"/>
    <w:rsid w:val="00A257E1"/>
    <w:rsid w:val="00A27B8A"/>
    <w:rsid w:val="00A27F18"/>
    <w:rsid w:val="00A31490"/>
    <w:rsid w:val="00A33E98"/>
    <w:rsid w:val="00A33F54"/>
    <w:rsid w:val="00A347C0"/>
    <w:rsid w:val="00A3618A"/>
    <w:rsid w:val="00A42486"/>
    <w:rsid w:val="00A42736"/>
    <w:rsid w:val="00A43720"/>
    <w:rsid w:val="00A45486"/>
    <w:rsid w:val="00A46A90"/>
    <w:rsid w:val="00A47A9D"/>
    <w:rsid w:val="00A505D0"/>
    <w:rsid w:val="00A50A27"/>
    <w:rsid w:val="00A53122"/>
    <w:rsid w:val="00A5341D"/>
    <w:rsid w:val="00A55EBB"/>
    <w:rsid w:val="00A60CE4"/>
    <w:rsid w:val="00A625B3"/>
    <w:rsid w:val="00A62ECA"/>
    <w:rsid w:val="00A67A53"/>
    <w:rsid w:val="00A70544"/>
    <w:rsid w:val="00A73153"/>
    <w:rsid w:val="00A7435B"/>
    <w:rsid w:val="00A7465C"/>
    <w:rsid w:val="00A74F23"/>
    <w:rsid w:val="00A750C8"/>
    <w:rsid w:val="00A81082"/>
    <w:rsid w:val="00A83AE6"/>
    <w:rsid w:val="00A83B23"/>
    <w:rsid w:val="00A8433F"/>
    <w:rsid w:val="00A852A1"/>
    <w:rsid w:val="00A86FA1"/>
    <w:rsid w:val="00A87F23"/>
    <w:rsid w:val="00A903B4"/>
    <w:rsid w:val="00A90861"/>
    <w:rsid w:val="00A93A10"/>
    <w:rsid w:val="00A964DB"/>
    <w:rsid w:val="00AA00BB"/>
    <w:rsid w:val="00AA460D"/>
    <w:rsid w:val="00AA5742"/>
    <w:rsid w:val="00AB1E1F"/>
    <w:rsid w:val="00AB1E42"/>
    <w:rsid w:val="00AB1F6E"/>
    <w:rsid w:val="00AB45C4"/>
    <w:rsid w:val="00AB4E14"/>
    <w:rsid w:val="00AC1DF7"/>
    <w:rsid w:val="00AC1E49"/>
    <w:rsid w:val="00AC4FC0"/>
    <w:rsid w:val="00AD0BF9"/>
    <w:rsid w:val="00AD2AF0"/>
    <w:rsid w:val="00AD2D77"/>
    <w:rsid w:val="00AD395D"/>
    <w:rsid w:val="00AD4D98"/>
    <w:rsid w:val="00AD7610"/>
    <w:rsid w:val="00AE0B20"/>
    <w:rsid w:val="00AE0D32"/>
    <w:rsid w:val="00AE1105"/>
    <w:rsid w:val="00AE2069"/>
    <w:rsid w:val="00AE56BC"/>
    <w:rsid w:val="00AF3ACF"/>
    <w:rsid w:val="00AF4055"/>
    <w:rsid w:val="00AF41E1"/>
    <w:rsid w:val="00AF4990"/>
    <w:rsid w:val="00AF4DAA"/>
    <w:rsid w:val="00AF5A54"/>
    <w:rsid w:val="00B00558"/>
    <w:rsid w:val="00B01926"/>
    <w:rsid w:val="00B01FC5"/>
    <w:rsid w:val="00B03723"/>
    <w:rsid w:val="00B04F7A"/>
    <w:rsid w:val="00B06571"/>
    <w:rsid w:val="00B11A86"/>
    <w:rsid w:val="00B23E32"/>
    <w:rsid w:val="00B2603B"/>
    <w:rsid w:val="00B26745"/>
    <w:rsid w:val="00B306E7"/>
    <w:rsid w:val="00B30784"/>
    <w:rsid w:val="00B314B2"/>
    <w:rsid w:val="00B31D33"/>
    <w:rsid w:val="00B32B4D"/>
    <w:rsid w:val="00B36419"/>
    <w:rsid w:val="00B4195D"/>
    <w:rsid w:val="00B476D7"/>
    <w:rsid w:val="00B5406F"/>
    <w:rsid w:val="00B574B2"/>
    <w:rsid w:val="00B57C4E"/>
    <w:rsid w:val="00B60F80"/>
    <w:rsid w:val="00B627FD"/>
    <w:rsid w:val="00B64D92"/>
    <w:rsid w:val="00B706D2"/>
    <w:rsid w:val="00B7433C"/>
    <w:rsid w:val="00B83FEF"/>
    <w:rsid w:val="00B84912"/>
    <w:rsid w:val="00B8539B"/>
    <w:rsid w:val="00B91A77"/>
    <w:rsid w:val="00B92531"/>
    <w:rsid w:val="00B976D8"/>
    <w:rsid w:val="00B97CF3"/>
    <w:rsid w:val="00BA2836"/>
    <w:rsid w:val="00BA380B"/>
    <w:rsid w:val="00BA3E93"/>
    <w:rsid w:val="00BA3FD3"/>
    <w:rsid w:val="00BA4F35"/>
    <w:rsid w:val="00BB14B3"/>
    <w:rsid w:val="00BC13A0"/>
    <w:rsid w:val="00BC22E7"/>
    <w:rsid w:val="00BC3506"/>
    <w:rsid w:val="00BC4FAF"/>
    <w:rsid w:val="00BD141D"/>
    <w:rsid w:val="00BD5C87"/>
    <w:rsid w:val="00BD6E4B"/>
    <w:rsid w:val="00BE28D2"/>
    <w:rsid w:val="00BE2EDF"/>
    <w:rsid w:val="00BE4C02"/>
    <w:rsid w:val="00BE6572"/>
    <w:rsid w:val="00BF0AD5"/>
    <w:rsid w:val="00BF6119"/>
    <w:rsid w:val="00C041B7"/>
    <w:rsid w:val="00C04EB3"/>
    <w:rsid w:val="00C05383"/>
    <w:rsid w:val="00C06D76"/>
    <w:rsid w:val="00C102E9"/>
    <w:rsid w:val="00C16DC9"/>
    <w:rsid w:val="00C17584"/>
    <w:rsid w:val="00C177C4"/>
    <w:rsid w:val="00C17CA6"/>
    <w:rsid w:val="00C207FF"/>
    <w:rsid w:val="00C21390"/>
    <w:rsid w:val="00C22A21"/>
    <w:rsid w:val="00C24227"/>
    <w:rsid w:val="00C25234"/>
    <w:rsid w:val="00C31A90"/>
    <w:rsid w:val="00C33069"/>
    <w:rsid w:val="00C33399"/>
    <w:rsid w:val="00C33791"/>
    <w:rsid w:val="00C33A2F"/>
    <w:rsid w:val="00C33C11"/>
    <w:rsid w:val="00C359C7"/>
    <w:rsid w:val="00C37934"/>
    <w:rsid w:val="00C40771"/>
    <w:rsid w:val="00C414BD"/>
    <w:rsid w:val="00C418DF"/>
    <w:rsid w:val="00C41C35"/>
    <w:rsid w:val="00C501FB"/>
    <w:rsid w:val="00C532E3"/>
    <w:rsid w:val="00C61504"/>
    <w:rsid w:val="00C62343"/>
    <w:rsid w:val="00C63A86"/>
    <w:rsid w:val="00C646CC"/>
    <w:rsid w:val="00C655F3"/>
    <w:rsid w:val="00C65D31"/>
    <w:rsid w:val="00C712D4"/>
    <w:rsid w:val="00C72F5C"/>
    <w:rsid w:val="00C75707"/>
    <w:rsid w:val="00C77291"/>
    <w:rsid w:val="00C77BEF"/>
    <w:rsid w:val="00C81A6A"/>
    <w:rsid w:val="00C87BAD"/>
    <w:rsid w:val="00C928C9"/>
    <w:rsid w:val="00C93BBF"/>
    <w:rsid w:val="00C97A12"/>
    <w:rsid w:val="00CA4443"/>
    <w:rsid w:val="00CB15C0"/>
    <w:rsid w:val="00CB3E17"/>
    <w:rsid w:val="00CB53C7"/>
    <w:rsid w:val="00CB6F02"/>
    <w:rsid w:val="00CC17F3"/>
    <w:rsid w:val="00CD20AB"/>
    <w:rsid w:val="00CD2C30"/>
    <w:rsid w:val="00CD3ACB"/>
    <w:rsid w:val="00CD5C34"/>
    <w:rsid w:val="00CE248F"/>
    <w:rsid w:val="00CE2D2C"/>
    <w:rsid w:val="00CE7F8D"/>
    <w:rsid w:val="00CF09CD"/>
    <w:rsid w:val="00CF3640"/>
    <w:rsid w:val="00D0076E"/>
    <w:rsid w:val="00D04581"/>
    <w:rsid w:val="00D1213B"/>
    <w:rsid w:val="00D13FD4"/>
    <w:rsid w:val="00D21108"/>
    <w:rsid w:val="00D24F63"/>
    <w:rsid w:val="00D26BE1"/>
    <w:rsid w:val="00D274B0"/>
    <w:rsid w:val="00D27E13"/>
    <w:rsid w:val="00D306FE"/>
    <w:rsid w:val="00D401AB"/>
    <w:rsid w:val="00D40758"/>
    <w:rsid w:val="00D41042"/>
    <w:rsid w:val="00D4209E"/>
    <w:rsid w:val="00D503AC"/>
    <w:rsid w:val="00D52FB2"/>
    <w:rsid w:val="00D552A2"/>
    <w:rsid w:val="00D55945"/>
    <w:rsid w:val="00D57888"/>
    <w:rsid w:val="00D636C3"/>
    <w:rsid w:val="00D6452D"/>
    <w:rsid w:val="00D64907"/>
    <w:rsid w:val="00D73E80"/>
    <w:rsid w:val="00D80486"/>
    <w:rsid w:val="00D80E59"/>
    <w:rsid w:val="00D81F8D"/>
    <w:rsid w:val="00D82139"/>
    <w:rsid w:val="00D8377F"/>
    <w:rsid w:val="00D83AFF"/>
    <w:rsid w:val="00D8635F"/>
    <w:rsid w:val="00D8708B"/>
    <w:rsid w:val="00D945A3"/>
    <w:rsid w:val="00D952B6"/>
    <w:rsid w:val="00D965FF"/>
    <w:rsid w:val="00D96857"/>
    <w:rsid w:val="00DA1D12"/>
    <w:rsid w:val="00DA2C10"/>
    <w:rsid w:val="00DA2C94"/>
    <w:rsid w:val="00DA39C3"/>
    <w:rsid w:val="00DA39E3"/>
    <w:rsid w:val="00DA44C5"/>
    <w:rsid w:val="00DA6984"/>
    <w:rsid w:val="00DA702D"/>
    <w:rsid w:val="00DB3F06"/>
    <w:rsid w:val="00DC2AC2"/>
    <w:rsid w:val="00DC655B"/>
    <w:rsid w:val="00DD20EB"/>
    <w:rsid w:val="00DD285B"/>
    <w:rsid w:val="00DD6B49"/>
    <w:rsid w:val="00DD7796"/>
    <w:rsid w:val="00DF5252"/>
    <w:rsid w:val="00E00FD7"/>
    <w:rsid w:val="00E0207C"/>
    <w:rsid w:val="00E05D7B"/>
    <w:rsid w:val="00E116AB"/>
    <w:rsid w:val="00E171E2"/>
    <w:rsid w:val="00E249F1"/>
    <w:rsid w:val="00E256D2"/>
    <w:rsid w:val="00E27D15"/>
    <w:rsid w:val="00E31886"/>
    <w:rsid w:val="00E332AA"/>
    <w:rsid w:val="00E3562B"/>
    <w:rsid w:val="00E403C2"/>
    <w:rsid w:val="00E413EB"/>
    <w:rsid w:val="00E45251"/>
    <w:rsid w:val="00E53357"/>
    <w:rsid w:val="00E534E1"/>
    <w:rsid w:val="00E56BFF"/>
    <w:rsid w:val="00E650A3"/>
    <w:rsid w:val="00E7013C"/>
    <w:rsid w:val="00E721B0"/>
    <w:rsid w:val="00E73449"/>
    <w:rsid w:val="00E751D7"/>
    <w:rsid w:val="00E81A2B"/>
    <w:rsid w:val="00E871E2"/>
    <w:rsid w:val="00E87B9D"/>
    <w:rsid w:val="00E91950"/>
    <w:rsid w:val="00E95CAE"/>
    <w:rsid w:val="00E9600A"/>
    <w:rsid w:val="00E96D54"/>
    <w:rsid w:val="00E96FEC"/>
    <w:rsid w:val="00EA22BE"/>
    <w:rsid w:val="00EA37CA"/>
    <w:rsid w:val="00EA498C"/>
    <w:rsid w:val="00EA6512"/>
    <w:rsid w:val="00EA70D3"/>
    <w:rsid w:val="00EB4F01"/>
    <w:rsid w:val="00EB6731"/>
    <w:rsid w:val="00EB6BE0"/>
    <w:rsid w:val="00EC150A"/>
    <w:rsid w:val="00ED4578"/>
    <w:rsid w:val="00ED6A5B"/>
    <w:rsid w:val="00ED6AB6"/>
    <w:rsid w:val="00EE348D"/>
    <w:rsid w:val="00EE5ADE"/>
    <w:rsid w:val="00EE5FF3"/>
    <w:rsid w:val="00EE77BA"/>
    <w:rsid w:val="00EF1C14"/>
    <w:rsid w:val="00EF2DF0"/>
    <w:rsid w:val="00F00470"/>
    <w:rsid w:val="00F01B27"/>
    <w:rsid w:val="00F033B2"/>
    <w:rsid w:val="00F055F6"/>
    <w:rsid w:val="00F12441"/>
    <w:rsid w:val="00F229EA"/>
    <w:rsid w:val="00F25A01"/>
    <w:rsid w:val="00F260CD"/>
    <w:rsid w:val="00F27223"/>
    <w:rsid w:val="00F3020F"/>
    <w:rsid w:val="00F335D5"/>
    <w:rsid w:val="00F358C8"/>
    <w:rsid w:val="00F364A4"/>
    <w:rsid w:val="00F40B59"/>
    <w:rsid w:val="00F43BA1"/>
    <w:rsid w:val="00F450CB"/>
    <w:rsid w:val="00F5033C"/>
    <w:rsid w:val="00F5340B"/>
    <w:rsid w:val="00F60B1F"/>
    <w:rsid w:val="00F6739A"/>
    <w:rsid w:val="00F674BD"/>
    <w:rsid w:val="00F73CAA"/>
    <w:rsid w:val="00F7487E"/>
    <w:rsid w:val="00F757B6"/>
    <w:rsid w:val="00F76469"/>
    <w:rsid w:val="00F76937"/>
    <w:rsid w:val="00F82B9B"/>
    <w:rsid w:val="00F82C1A"/>
    <w:rsid w:val="00F8312D"/>
    <w:rsid w:val="00F83A89"/>
    <w:rsid w:val="00F85D34"/>
    <w:rsid w:val="00F86C60"/>
    <w:rsid w:val="00F916D0"/>
    <w:rsid w:val="00F95113"/>
    <w:rsid w:val="00FA1A8D"/>
    <w:rsid w:val="00FA2ACD"/>
    <w:rsid w:val="00FB011B"/>
    <w:rsid w:val="00FB50EC"/>
    <w:rsid w:val="00FB6A24"/>
    <w:rsid w:val="00FB7FC6"/>
    <w:rsid w:val="00FC432B"/>
    <w:rsid w:val="00FC679D"/>
    <w:rsid w:val="00FC77E9"/>
    <w:rsid w:val="00FD0AF7"/>
    <w:rsid w:val="00FD17FA"/>
    <w:rsid w:val="00FD43BF"/>
    <w:rsid w:val="00FD451B"/>
    <w:rsid w:val="00FD7CA6"/>
    <w:rsid w:val="00FE4982"/>
    <w:rsid w:val="00FE5213"/>
    <w:rsid w:val="00FF1326"/>
    <w:rsid w:val="00FF14AB"/>
    <w:rsid w:val="00FF2EC4"/>
    <w:rsid w:val="00FF31C6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C25BE1"/>
  <w15:docId w15:val="{0EF3D9F6-EF3A-494B-9A1C-A6EA8FC3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IMTEXT">
    <w:name w:val="OHIM TEXT"/>
    <w:basedOn w:val="Normal"/>
    <w:qFormat/>
    <w:rsid w:val="001C49AF"/>
    <w:pPr>
      <w:ind w:left="142" w:right="95"/>
      <w:jc w:val="both"/>
    </w:pPr>
    <w:rPr>
      <w:rFonts w:ascii="Arial" w:hAnsi="Arial" w:cs="Arial"/>
      <w:color w:val="595959" w:themeColor="text1" w:themeTint="A6"/>
      <w:lang w:val="es-ES"/>
    </w:rPr>
  </w:style>
  <w:style w:type="table" w:styleId="TableGrid">
    <w:name w:val="Table Grid"/>
    <w:basedOn w:val="TableNormal"/>
    <w:uiPriority w:val="59"/>
    <w:rsid w:val="00191A6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B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B8A"/>
  </w:style>
  <w:style w:type="paragraph" w:styleId="Footer">
    <w:name w:val="footer"/>
    <w:basedOn w:val="Normal"/>
    <w:link w:val="FooterChar"/>
    <w:uiPriority w:val="99"/>
    <w:unhideWhenUsed/>
    <w:rsid w:val="00A27B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B8A"/>
  </w:style>
  <w:style w:type="paragraph" w:styleId="BalloonText">
    <w:name w:val="Balloon Text"/>
    <w:basedOn w:val="Normal"/>
    <w:link w:val="BalloonTextChar"/>
    <w:uiPriority w:val="99"/>
    <w:semiHidden/>
    <w:unhideWhenUsed/>
    <w:rsid w:val="00A27B8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8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340B"/>
    <w:rPr>
      <w:color w:val="4F81B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4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5DD4"/>
    <w:pPr>
      <w:ind w:left="720"/>
      <w:contextualSpacing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25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43BA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F3640"/>
    <w:pPr>
      <w:keepNext/>
      <w:spacing w:after="0" w:line="360" w:lineRule="auto"/>
      <w:jc w:val="center"/>
    </w:pPr>
    <w:rPr>
      <w:rFonts w:ascii="Arial" w:eastAsiaTheme="minorEastAsia" w:hAnsi="Arial"/>
      <w:bCs/>
      <w:iCs/>
      <w:lang w:val="en-GB" w:eastAsia="en-IE"/>
    </w:rPr>
  </w:style>
  <w:style w:type="table" w:styleId="GridTable1Light-Accent1">
    <w:name w:val="Grid Table 1 Light Accent 1"/>
    <w:basedOn w:val="TableNormal"/>
    <w:uiPriority w:val="46"/>
    <w:rsid w:val="00CF3640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1B0BAE"/>
    <w:pPr>
      <w:spacing w:after="0" w:line="240" w:lineRule="auto"/>
    </w:pPr>
  </w:style>
  <w:style w:type="character" w:customStyle="1" w:styleId="ui-provider">
    <w:name w:val="ui-provider"/>
    <w:basedOn w:val="DefaultParagraphFont"/>
    <w:rsid w:val="0048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uipo.europa.eu/en/news/sustainable-turntable-functional-hospital-bed-take-top-prizes-at-designeuropa-awards-2024" TargetMode="External"/><Relationship Id="rId18" Type="http://schemas.openxmlformats.org/officeDocument/2006/relationships/chart" Target="charts/chart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uipo.europa.e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uipo.europa.eu/en/designs/designeuropa-awards/categories" TargetMode="External"/><Relationship Id="rId17" Type="http://schemas.openxmlformats.org/officeDocument/2006/relationships/hyperlink" Target="https://euipo.europa.eu/eSearch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ipo.europa.eu/eSearch/" TargetMode="External"/><Relationship Id="rId20" Type="http://schemas.openxmlformats.org/officeDocument/2006/relationships/hyperlink" Target="https://www.euipo.europa.eu/en/designs/designeuropa-awar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ipo.europa.eu/en/designs/designeuropa-award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uipo.europa.eu/eSearch/" TargetMode="External"/><Relationship Id="rId23" Type="http://schemas.openxmlformats.org/officeDocument/2006/relationships/hyperlink" Target="mailto:press@euipo.europa.e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uipo.europa.eu/en/desig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uipo.europa.eu/en/publications/ipr-intensive-industries-and-economic-performance-in-the-european-union-industry-level-2022" TargetMode="External"/><Relationship Id="rId22" Type="http://schemas.openxmlformats.org/officeDocument/2006/relationships/hyperlink" Target="https://www.worldtrademarkreview.com/article/euipo-ranked-worlds-most-innovative-ip-office-fifth-time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twitter.com/EU_IPO" TargetMode="External"/><Relationship Id="rId7" Type="http://schemas.openxmlformats.org/officeDocument/2006/relationships/hyperlink" Target="https://www.instagram.com/euipo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linkedin.com/company/euipo" TargetMode="External"/><Relationship Id="rId6" Type="http://schemas.openxmlformats.org/officeDocument/2006/relationships/image" Target="media/image4.png"/><Relationship Id="rId11" Type="http://schemas.openxmlformats.org/officeDocument/2006/relationships/image" Target="media/image6.png"/><Relationship Id="rId5" Type="http://schemas.openxmlformats.org/officeDocument/2006/relationships/hyperlink" Target="https://www.facebook.com/EUIPO.eu" TargetMode="External"/><Relationship Id="rId10" Type="http://schemas.openxmlformats.org/officeDocument/2006/relationships/hyperlink" Target="https://www.youtube.com/euipo" TargetMode="External"/><Relationship Id="rId4" Type="http://schemas.openxmlformats.org/officeDocument/2006/relationships/image" Target="media/image3.png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MST\Downloads\PRESS_RELEASE_TEMPLATE_EN(1)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:/Users/GUARDCR/OneDrive%20-%20European%20Union%20Intellectual%20Property%20Office%20(EUIPO)/Desktop/DEA2024/Top%2010%20Countries%20(YTD).csv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96474453851163"/>
          <c:y val="3.3454139949818787E-2"/>
          <c:w val="0.8525741025792829"/>
          <c:h val="0.661667570338207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'Top 10 Countries (YTD)'!$B$1</c:f>
              <c:strCache>
                <c:ptCount val="1"/>
                <c:pt idx="0">
                  <c:v>Designs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265-4FBD-B00F-E107BBEA2F4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265-4FBD-B00F-E107BBEA2F4D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265-4FBD-B00F-E107BBEA2F4D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265-4FBD-B00F-E107BBEA2F4D}"/>
              </c:ext>
            </c:extLst>
          </c:dPt>
          <c:dPt>
            <c:idx val="5"/>
            <c:invertIfNegative val="0"/>
            <c:bubble3D val="0"/>
            <c:spPr>
              <a:solidFill>
                <a:schemeClr val="tx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3265-4FBD-B00F-E107BBEA2F4D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3265-4FBD-B00F-E107BBEA2F4D}"/>
              </c:ext>
            </c:extLst>
          </c:dPt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3265-4FBD-B00F-E107BBEA2F4D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3265-4FBD-B00F-E107BBEA2F4D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3265-4FBD-B00F-E107BBEA2F4D}"/>
              </c:ext>
            </c:extLst>
          </c:dPt>
          <c:cat>
            <c:strRef>
              <c:f>'Top 10 Countries (YTD)'!$A$2:$A$11</c:f>
              <c:strCache>
                <c:ptCount val="10"/>
                <c:pt idx="0">
                  <c:v>Germany</c:v>
                </c:pt>
                <c:pt idx="1">
                  <c:v>Italy</c:v>
                </c:pt>
                <c:pt idx="2">
                  <c:v>China</c:v>
                </c:pt>
                <c:pt idx="3">
                  <c:v>United States</c:v>
                </c:pt>
                <c:pt idx="4">
                  <c:v>France</c:v>
                </c:pt>
                <c:pt idx="5">
                  <c:v>United Kingdom</c:v>
                </c:pt>
                <c:pt idx="6">
                  <c:v>Spain </c:v>
                </c:pt>
                <c:pt idx="7">
                  <c:v>Poland</c:v>
                </c:pt>
                <c:pt idx="8">
                  <c:v>Netherlands</c:v>
                </c:pt>
                <c:pt idx="9">
                  <c:v>Switzerland</c:v>
                </c:pt>
              </c:strCache>
            </c:strRef>
          </c:cat>
          <c:val>
            <c:numRef>
              <c:f>'Top 10 Countries (YTD)'!$B$2:$B$11</c:f>
              <c:numCache>
                <c:formatCode>#,##0</c:formatCode>
                <c:ptCount val="10"/>
                <c:pt idx="0">
                  <c:v>366878</c:v>
                </c:pt>
                <c:pt idx="1">
                  <c:v>217379</c:v>
                </c:pt>
                <c:pt idx="2">
                  <c:v>170638</c:v>
                </c:pt>
                <c:pt idx="3">
                  <c:v>166434</c:v>
                </c:pt>
                <c:pt idx="4">
                  <c:v>128027</c:v>
                </c:pt>
                <c:pt idx="5">
                  <c:v>104562</c:v>
                </c:pt>
                <c:pt idx="6">
                  <c:v>81638</c:v>
                </c:pt>
                <c:pt idx="7">
                  <c:v>70425</c:v>
                </c:pt>
                <c:pt idx="8">
                  <c:v>54728</c:v>
                </c:pt>
                <c:pt idx="9">
                  <c:v>49140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265-4FBD-B00F-E107BBEA2F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7695888"/>
        <c:axId val="477696608"/>
      </c:barChart>
      <c:catAx>
        <c:axId val="47769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77696608"/>
        <c:crosses val="autoZero"/>
        <c:auto val="1"/>
        <c:lblAlgn val="ctr"/>
        <c:lblOffset val="100"/>
        <c:noMultiLvlLbl val="0"/>
      </c:catAx>
      <c:valAx>
        <c:axId val="477696608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77695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4F81BD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UIPO Document" ma:contentTypeID="0x0101007C439462EC2F4F10A788D98401317941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ocument_x0020_Identification_x0020_Number" minOccurs="0"/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ocument_x0020_Identification_x0020_Number" ma:readOnly="true" ma:index="8" nillable="true" ma:displayName="Document Identification Number" ma:internalName="Document_x0020_Identification_x0020_Number">
      <xsd:simpleType>
        <xsd:restriction base="dms:Text">
</xsd:restriction>
      </xsd:simpleType>
    </xsd:element>
    <xsd:element name="Description" ma:index="9" nillable="true" ma:displayName="Description" ma:internalName="Description">
      <xsd:simpleType>
        <xsd:restriction base="dms:Note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Identification_x0020_Number xmlns="0e656187-b300-4fb0-8bf4-3a50f872073c">0149656378</Document_x0020_Identification_x0020_Number>
    <Description xmlns="0e656187-b300-4fb0-8bf4-3a50f87207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2F9C5-EF01-4E79-B309-BFF3DB765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C49D5-77FB-42AF-AA3B-96E0F3D71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5F2B55C-8007-4911-88A2-96FCDAED99A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e656187-b300-4fb0-8bf4-3a50f872073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B2E7B0-779E-4747-8B50-BD4234CF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PRESS_RELEASE_TEMPLATE_EN(1)</Template>
  <TotalTime>150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DEA2025_PR_Applications_EN.docx</vt:lpstr>
    </vt:vector>
  </TitlesOfParts>
  <Company>EUIPO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DEA2025_PR_Applications_EN.docx</dc:title>
  <dc:creator>BELLM Stefan</dc:creator>
  <cp:lastModifiedBy>GUARDAMINO MIGUEL Cristina</cp:lastModifiedBy>
  <cp:revision>374</cp:revision>
  <cp:lastPrinted>2024-05-08T13:52:00Z</cp:lastPrinted>
  <dcterms:created xsi:type="dcterms:W3CDTF">2024-10-08T13:52:00Z</dcterms:created>
  <dcterms:modified xsi:type="dcterms:W3CDTF">2024-11-12T17:21:00Z</dcterms:modified>
</cp:coreProperties>
</file>