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47BB2" w14:textId="77777777" w:rsidR="00523E23" w:rsidRPr="00F469C8" w:rsidRDefault="00523E23" w:rsidP="003E7B80">
      <w:pPr>
        <w:tabs>
          <w:tab w:val="left" w:pos="1800"/>
        </w:tabs>
        <w:rPr>
          <w:rFonts w:ascii="Arial" w:hAnsi="Arial" w:cs="Arial"/>
          <w:sz w:val="22"/>
          <w:szCs w:val="22"/>
          <w:lang w:val="en-GB"/>
        </w:rPr>
      </w:pPr>
    </w:p>
    <w:p w14:paraId="383A3FFE" w14:textId="77777777" w:rsidR="00523E23" w:rsidRPr="008B4DD8" w:rsidRDefault="00523E23" w:rsidP="005F4304">
      <w:pPr>
        <w:tabs>
          <w:tab w:val="left" w:pos="1128"/>
        </w:tabs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B5D56E" w14:textId="77777777" w:rsidR="00AB4C0C" w:rsidRDefault="00AB4C0C" w:rsidP="00CC7650">
      <w:pPr>
        <w:rPr>
          <w:rStyle w:val="Emphasis"/>
          <w:rFonts w:ascii="Arial" w:hAnsi="Arial" w:cs="Arial"/>
          <w:i w:val="0"/>
          <w:sz w:val="22"/>
          <w:szCs w:val="22"/>
          <w:lang w:val="el-GR"/>
        </w:rPr>
      </w:pPr>
    </w:p>
    <w:p w14:paraId="33C9B4DA" w14:textId="77777777" w:rsidR="00DE6C6B" w:rsidRDefault="00DE6C6B" w:rsidP="00AB4C0C">
      <w:pPr>
        <w:ind w:left="227" w:right="227"/>
        <w:rPr>
          <w:rStyle w:val="Emphasis"/>
          <w:rFonts w:ascii="Arial" w:hAnsi="Arial" w:cs="Arial"/>
          <w:i w:val="0"/>
          <w:sz w:val="22"/>
          <w:szCs w:val="22"/>
          <w:lang w:val="el-GR"/>
        </w:rPr>
      </w:pPr>
    </w:p>
    <w:p w14:paraId="5C2BEB81" w14:textId="77777777" w:rsidR="00F04876" w:rsidRDefault="004839E2" w:rsidP="00AB4C0C">
      <w:pPr>
        <w:ind w:left="227" w:right="227"/>
        <w:rPr>
          <w:rStyle w:val="Emphasis"/>
          <w:rFonts w:ascii="Arial" w:hAnsi="Arial" w:cs="Arial"/>
          <w:i w:val="0"/>
          <w:sz w:val="22"/>
          <w:szCs w:val="22"/>
          <w:lang w:val="el-GR"/>
        </w:rPr>
      </w:pPr>
      <w:proofErr w:type="spellStart"/>
      <w:r w:rsidRPr="008B4DD8">
        <w:rPr>
          <w:rStyle w:val="Emphasis"/>
          <w:rFonts w:ascii="Arial" w:hAnsi="Arial" w:cs="Arial"/>
          <w:i w:val="0"/>
          <w:sz w:val="22"/>
          <w:szCs w:val="22"/>
          <w:lang w:val="el-GR"/>
        </w:rPr>
        <w:t>Αρ</w:t>
      </w:r>
      <w:proofErr w:type="spellEnd"/>
      <w:r w:rsidRPr="008B4DD8">
        <w:rPr>
          <w:rStyle w:val="Emphasis"/>
          <w:rFonts w:ascii="Arial" w:hAnsi="Arial" w:cs="Arial"/>
          <w:i w:val="0"/>
          <w:sz w:val="22"/>
          <w:szCs w:val="22"/>
          <w:lang w:val="el-GR"/>
        </w:rPr>
        <w:t xml:space="preserve">. </w:t>
      </w:r>
      <w:proofErr w:type="spellStart"/>
      <w:r w:rsidRPr="008B4DD8">
        <w:rPr>
          <w:rStyle w:val="Emphasis"/>
          <w:rFonts w:ascii="Arial" w:hAnsi="Arial" w:cs="Arial"/>
          <w:i w:val="0"/>
          <w:sz w:val="22"/>
          <w:szCs w:val="22"/>
          <w:lang w:val="el-GR"/>
        </w:rPr>
        <w:t>Φακ</w:t>
      </w:r>
      <w:proofErr w:type="spellEnd"/>
      <w:r w:rsidRPr="008B4DD8">
        <w:rPr>
          <w:rStyle w:val="Emphasis"/>
          <w:rFonts w:ascii="Arial" w:hAnsi="Arial" w:cs="Arial"/>
          <w:i w:val="0"/>
          <w:sz w:val="22"/>
          <w:szCs w:val="22"/>
          <w:lang w:val="el-GR"/>
        </w:rPr>
        <w:t>.</w:t>
      </w:r>
      <w:r w:rsidR="00250B16">
        <w:rPr>
          <w:rStyle w:val="Emphasis"/>
          <w:rFonts w:ascii="Arial" w:hAnsi="Arial" w:cs="Arial"/>
          <w:i w:val="0"/>
          <w:sz w:val="22"/>
          <w:szCs w:val="22"/>
          <w:lang w:val="el-GR"/>
        </w:rPr>
        <w:t>:</w:t>
      </w:r>
      <w:r w:rsidR="00250B16">
        <w:rPr>
          <w:rStyle w:val="Emphasis"/>
          <w:rFonts w:ascii="Arial" w:hAnsi="Arial" w:cs="Arial"/>
          <w:i w:val="0"/>
          <w:sz w:val="22"/>
          <w:szCs w:val="22"/>
          <w:lang w:val="el-GR"/>
        </w:rPr>
        <w:tab/>
      </w:r>
      <w:r w:rsidRPr="008B4DD8">
        <w:rPr>
          <w:rStyle w:val="Emphasis"/>
          <w:rFonts w:ascii="Arial" w:hAnsi="Arial" w:cs="Arial"/>
          <w:i w:val="0"/>
          <w:sz w:val="22"/>
          <w:szCs w:val="22"/>
          <w:lang w:val="el-GR"/>
        </w:rPr>
        <w:t>05.13.005</w:t>
      </w:r>
    </w:p>
    <w:p w14:paraId="1BF6ABAD" w14:textId="77777777" w:rsidR="003857E3" w:rsidRDefault="003857E3" w:rsidP="00AB4C0C">
      <w:pPr>
        <w:ind w:left="227" w:right="227"/>
        <w:rPr>
          <w:rStyle w:val="Emphasis"/>
          <w:rFonts w:ascii="Arial" w:hAnsi="Arial" w:cs="Arial"/>
          <w:i w:val="0"/>
          <w:sz w:val="22"/>
          <w:szCs w:val="22"/>
          <w:lang w:val="el-GR"/>
        </w:rPr>
      </w:pPr>
      <w:proofErr w:type="spellStart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Αρ</w:t>
      </w:r>
      <w:proofErr w:type="spellEnd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 xml:space="preserve">. </w:t>
      </w:r>
      <w:proofErr w:type="spellStart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Τηλ</w:t>
      </w:r>
      <w:proofErr w:type="spellEnd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.</w:t>
      </w:r>
      <w:r w:rsidR="00250B16">
        <w:rPr>
          <w:rStyle w:val="Emphasis"/>
          <w:rFonts w:ascii="Arial" w:hAnsi="Arial" w:cs="Arial"/>
          <w:i w:val="0"/>
          <w:sz w:val="22"/>
          <w:szCs w:val="22"/>
          <w:lang w:val="el-GR"/>
        </w:rPr>
        <w:t>:</w:t>
      </w:r>
      <w:r w:rsidR="00250B16">
        <w:rPr>
          <w:rStyle w:val="Emphasis"/>
          <w:rFonts w:ascii="Arial" w:hAnsi="Arial" w:cs="Arial"/>
          <w:i w:val="0"/>
          <w:sz w:val="22"/>
          <w:szCs w:val="22"/>
          <w:lang w:val="el-GR"/>
        </w:rPr>
        <w:tab/>
      </w:r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2260</w:t>
      </w:r>
      <w:r w:rsidR="007440B4">
        <w:rPr>
          <w:rStyle w:val="Emphasis"/>
          <w:rFonts w:ascii="Arial" w:hAnsi="Arial" w:cs="Arial"/>
          <w:i w:val="0"/>
          <w:sz w:val="22"/>
          <w:szCs w:val="22"/>
          <w:lang w:val="el-GR"/>
        </w:rPr>
        <w:t>2000</w:t>
      </w:r>
    </w:p>
    <w:p w14:paraId="6124D055" w14:textId="69C96772" w:rsidR="003857E3" w:rsidRPr="00250B16" w:rsidRDefault="003857E3" w:rsidP="00AB4C0C">
      <w:pPr>
        <w:ind w:left="227" w:right="227"/>
        <w:rPr>
          <w:rFonts w:ascii="Arial" w:hAnsi="Arial" w:cs="Arial"/>
          <w:sz w:val="22"/>
          <w:szCs w:val="22"/>
          <w:lang w:val="el-GR"/>
        </w:rPr>
      </w:pPr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Ηλεκτρ. Ταχυδρομείο</w:t>
      </w:r>
      <w:r w:rsidRPr="003857E3">
        <w:rPr>
          <w:rStyle w:val="Emphasis"/>
          <w:rFonts w:ascii="Arial" w:hAnsi="Arial" w:cs="Arial"/>
          <w:i w:val="0"/>
          <w:sz w:val="22"/>
          <w:szCs w:val="22"/>
          <w:lang w:val="el-GR"/>
        </w:rPr>
        <w:t xml:space="preserve">: </w:t>
      </w:r>
      <w:hyperlink r:id="rId8" w:history="1">
        <w:r w:rsidR="00250B16" w:rsidRPr="00ED3A0E">
          <w:rPr>
            <w:rStyle w:val="Hyperlink"/>
            <w:rFonts w:ascii="Arial" w:hAnsi="Arial" w:cs="Arial"/>
            <w:sz w:val="22"/>
            <w:szCs w:val="22"/>
            <w:lang w:val="en-GB"/>
          </w:rPr>
          <w:t>commissioner</w:t>
        </w:r>
        <w:r w:rsidR="00250B16" w:rsidRPr="00ED3A0E">
          <w:rPr>
            <w:rStyle w:val="Hyperlink"/>
            <w:rFonts w:ascii="Arial" w:hAnsi="Arial" w:cs="Arial"/>
            <w:sz w:val="22"/>
            <w:szCs w:val="22"/>
            <w:lang w:val="el-GR"/>
          </w:rPr>
          <w:t>@</w:t>
        </w:r>
        <w:r w:rsidR="00250B16" w:rsidRPr="00ED3A0E">
          <w:rPr>
            <w:rStyle w:val="Hyperlink"/>
            <w:rFonts w:ascii="Arial" w:hAnsi="Arial" w:cs="Arial"/>
            <w:sz w:val="22"/>
            <w:szCs w:val="22"/>
            <w:lang w:val="en-GB"/>
          </w:rPr>
          <w:t>tax</w:t>
        </w:r>
        <w:r w:rsidR="00250B16" w:rsidRPr="00ED3A0E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proofErr w:type="spellStart"/>
        <w:r w:rsidR="00250B16" w:rsidRPr="00ED3A0E">
          <w:rPr>
            <w:rStyle w:val="Hyperlink"/>
            <w:rFonts w:ascii="Arial" w:hAnsi="Arial" w:cs="Arial"/>
            <w:sz w:val="22"/>
            <w:szCs w:val="22"/>
            <w:lang w:val="en-GB"/>
          </w:rPr>
          <w:t>mof</w:t>
        </w:r>
        <w:proofErr w:type="spellEnd"/>
        <w:r w:rsidR="00250B16" w:rsidRPr="00ED3A0E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="00250B16" w:rsidRPr="00ED3A0E">
          <w:rPr>
            <w:rStyle w:val="Hyperlink"/>
            <w:rFonts w:ascii="Arial" w:hAnsi="Arial" w:cs="Arial"/>
            <w:sz w:val="22"/>
            <w:szCs w:val="22"/>
            <w:lang w:val="en-GB"/>
          </w:rPr>
          <w:t>gov</w:t>
        </w:r>
        <w:r w:rsidR="00250B16" w:rsidRPr="00ED3A0E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="00250B16" w:rsidRPr="00ED3A0E">
          <w:rPr>
            <w:rStyle w:val="Hyperlink"/>
            <w:rFonts w:ascii="Arial" w:hAnsi="Arial" w:cs="Arial"/>
            <w:sz w:val="22"/>
            <w:szCs w:val="22"/>
            <w:lang w:val="en-GB"/>
          </w:rPr>
          <w:t>cy</w:t>
        </w:r>
      </w:hyperlink>
    </w:p>
    <w:p w14:paraId="5C592777" w14:textId="77777777" w:rsidR="007440B4" w:rsidRPr="003857E3" w:rsidRDefault="007440B4" w:rsidP="007440B4">
      <w:pPr>
        <w:ind w:left="227" w:right="227"/>
        <w:rPr>
          <w:rStyle w:val="Emphasis"/>
          <w:rFonts w:ascii="Arial" w:hAnsi="Arial" w:cs="Arial"/>
          <w:i w:val="0"/>
          <w:sz w:val="22"/>
          <w:szCs w:val="22"/>
          <w:lang w:val="el-GR"/>
        </w:rPr>
      </w:pPr>
    </w:p>
    <w:p w14:paraId="634BF138" w14:textId="77777777" w:rsidR="007440B4" w:rsidRPr="00393D55" w:rsidRDefault="00DD10DB" w:rsidP="007440B4">
      <w:pPr>
        <w:ind w:left="142" w:right="27" w:firstLine="720"/>
        <w:jc w:val="right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Ιου</w:t>
      </w:r>
      <w:r w:rsidR="00981CE6">
        <w:rPr>
          <w:rFonts w:ascii="Arial" w:hAnsi="Arial" w:cs="Arial"/>
          <w:sz w:val="22"/>
          <w:szCs w:val="22"/>
          <w:lang w:val="el-GR"/>
        </w:rPr>
        <w:t>λ</w:t>
      </w:r>
      <w:r>
        <w:rPr>
          <w:rFonts w:ascii="Arial" w:hAnsi="Arial" w:cs="Arial"/>
          <w:sz w:val="22"/>
          <w:szCs w:val="22"/>
          <w:lang w:val="el-GR"/>
        </w:rPr>
        <w:t>ίου</w:t>
      </w:r>
      <w:r w:rsidR="00250B16">
        <w:rPr>
          <w:rFonts w:ascii="Arial" w:hAnsi="Arial" w:cs="Arial"/>
          <w:sz w:val="22"/>
          <w:szCs w:val="22"/>
          <w:lang w:val="el-GR"/>
        </w:rPr>
        <w:t>,</w:t>
      </w:r>
      <w:r w:rsidR="007440B4">
        <w:rPr>
          <w:rFonts w:ascii="Arial" w:hAnsi="Arial" w:cs="Arial"/>
          <w:sz w:val="22"/>
          <w:szCs w:val="22"/>
          <w:lang w:val="el-GR"/>
        </w:rPr>
        <w:t xml:space="preserve"> 2024</w:t>
      </w:r>
    </w:p>
    <w:p w14:paraId="7371EE3F" w14:textId="77777777" w:rsidR="007440B4" w:rsidRDefault="007440B4" w:rsidP="007440B4">
      <w:pPr>
        <w:ind w:right="227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74CDDF38" w14:textId="77777777" w:rsidR="007440B4" w:rsidRPr="00393D55" w:rsidRDefault="007440B4" w:rsidP="007440B4">
      <w:pPr>
        <w:ind w:right="227"/>
        <w:rPr>
          <w:rFonts w:ascii="Arial" w:hAnsi="Arial" w:cs="Arial"/>
          <w:sz w:val="22"/>
          <w:szCs w:val="22"/>
          <w:lang w:val="el-GR"/>
        </w:rPr>
      </w:pPr>
      <w:r w:rsidRPr="00393D55">
        <w:rPr>
          <w:rFonts w:ascii="Arial" w:hAnsi="Arial" w:cs="Arial"/>
          <w:b/>
          <w:bCs/>
          <w:sz w:val="22"/>
          <w:szCs w:val="22"/>
          <w:lang w:val="el-GR"/>
        </w:rPr>
        <w:t xml:space="preserve">Εγκύκλιος </w:t>
      </w:r>
      <w:r w:rsidRPr="00393D55">
        <w:rPr>
          <w:rFonts w:ascii="Arial" w:hAnsi="Arial" w:cs="Arial"/>
          <w:b/>
          <w:bCs/>
          <w:sz w:val="22"/>
          <w:szCs w:val="22"/>
        </w:rPr>
        <w:t>xx</w:t>
      </w:r>
      <w:r w:rsidRPr="00393D55">
        <w:rPr>
          <w:rFonts w:ascii="Arial" w:hAnsi="Arial" w:cs="Arial"/>
          <w:b/>
          <w:bCs/>
          <w:sz w:val="22"/>
          <w:szCs w:val="22"/>
          <w:lang w:val="el-GR"/>
        </w:rPr>
        <w:t>/202</w:t>
      </w:r>
      <w:r>
        <w:rPr>
          <w:rFonts w:ascii="Arial" w:hAnsi="Arial" w:cs="Arial"/>
          <w:b/>
          <w:bCs/>
          <w:sz w:val="22"/>
          <w:szCs w:val="22"/>
          <w:lang w:val="el-GR"/>
        </w:rPr>
        <w:t>4</w:t>
      </w:r>
    </w:p>
    <w:p w14:paraId="18F95CC2" w14:textId="77777777" w:rsidR="007440B4" w:rsidRDefault="007440B4" w:rsidP="007440B4">
      <w:pPr>
        <w:ind w:right="227"/>
        <w:rPr>
          <w:rFonts w:ascii="Arial" w:hAnsi="Arial" w:cs="Arial"/>
          <w:sz w:val="22"/>
          <w:szCs w:val="22"/>
          <w:lang w:val="el-GR"/>
        </w:rPr>
      </w:pPr>
    </w:p>
    <w:p w14:paraId="31684A3B" w14:textId="77777777" w:rsidR="007440B4" w:rsidRPr="00393D55" w:rsidRDefault="007440B4" w:rsidP="007440B4">
      <w:pPr>
        <w:ind w:right="227"/>
        <w:rPr>
          <w:rFonts w:ascii="Arial" w:hAnsi="Arial" w:cs="Arial"/>
          <w:sz w:val="22"/>
          <w:szCs w:val="22"/>
          <w:lang w:val="el-GR"/>
        </w:rPr>
      </w:pPr>
    </w:p>
    <w:p w14:paraId="08F4856A" w14:textId="77777777" w:rsidR="007440B4" w:rsidRPr="00393D55" w:rsidRDefault="007440B4" w:rsidP="007440B4">
      <w:pPr>
        <w:ind w:right="227"/>
        <w:rPr>
          <w:rFonts w:ascii="Arial" w:hAnsi="Arial" w:cs="Arial"/>
          <w:sz w:val="22"/>
          <w:szCs w:val="22"/>
          <w:lang w:val="el-GR"/>
        </w:rPr>
      </w:pPr>
      <w:r w:rsidRPr="00393D55">
        <w:rPr>
          <w:rFonts w:ascii="Arial" w:hAnsi="Arial" w:cs="Arial"/>
          <w:sz w:val="22"/>
          <w:szCs w:val="22"/>
          <w:lang w:val="el-GR"/>
        </w:rPr>
        <w:t xml:space="preserve">Προς Προσωπικό του Τμήματος Φορολογίας </w:t>
      </w:r>
    </w:p>
    <w:p w14:paraId="27AEEE07" w14:textId="77777777" w:rsidR="007440B4" w:rsidRPr="00393D55" w:rsidRDefault="007440B4" w:rsidP="007440B4">
      <w:pPr>
        <w:ind w:left="142" w:right="227"/>
        <w:rPr>
          <w:rFonts w:ascii="Arial" w:hAnsi="Arial" w:cs="Arial"/>
          <w:sz w:val="22"/>
          <w:szCs w:val="22"/>
          <w:lang w:val="el-GR"/>
        </w:rPr>
      </w:pPr>
    </w:p>
    <w:p w14:paraId="7CEE570F" w14:textId="77777777" w:rsidR="004F3C67" w:rsidRDefault="00D55866" w:rsidP="007440B4">
      <w:pPr>
        <w:pStyle w:val="NoSpacing"/>
        <w:ind w:right="27" w:firstLine="0"/>
        <w:jc w:val="center"/>
        <w:rPr>
          <w:rFonts w:ascii="Arial" w:hAnsi="Arial" w:cs="Arial"/>
          <w:b/>
          <w:sz w:val="22"/>
          <w:u w:val="single"/>
          <w:lang w:val="el-GR"/>
        </w:rPr>
      </w:pPr>
      <w:r>
        <w:rPr>
          <w:rFonts w:ascii="Arial" w:hAnsi="Arial" w:cs="Arial"/>
          <w:b/>
          <w:sz w:val="22"/>
          <w:u w:val="single"/>
          <w:lang w:val="el-GR"/>
        </w:rPr>
        <w:t>Θέμα:</w:t>
      </w:r>
      <w:r>
        <w:rPr>
          <w:rFonts w:ascii="Arial" w:hAnsi="Arial" w:cs="Arial"/>
          <w:b/>
          <w:sz w:val="22"/>
          <w:u w:val="single"/>
          <w:lang w:val="el-GR"/>
        </w:rPr>
        <w:tab/>
      </w:r>
      <w:r w:rsidR="004F3C67">
        <w:rPr>
          <w:rFonts w:ascii="Arial" w:hAnsi="Arial" w:cs="Arial"/>
          <w:b/>
          <w:sz w:val="22"/>
          <w:u w:val="single"/>
          <w:lang w:val="el-GR"/>
        </w:rPr>
        <w:t>Έ</w:t>
      </w:r>
      <w:r w:rsidR="0084687C" w:rsidRPr="0084687C">
        <w:rPr>
          <w:rFonts w:ascii="Arial" w:hAnsi="Arial" w:cs="Arial"/>
          <w:b/>
          <w:sz w:val="22"/>
          <w:u w:val="single"/>
          <w:lang w:val="el-GR"/>
        </w:rPr>
        <w:t>κδοση φορολογικής γνωμάτευσης</w:t>
      </w:r>
      <w:r w:rsidR="000830E1">
        <w:rPr>
          <w:rFonts w:ascii="Arial" w:hAnsi="Arial" w:cs="Arial"/>
          <w:b/>
          <w:sz w:val="22"/>
          <w:u w:val="single"/>
          <w:lang w:val="el-GR"/>
        </w:rPr>
        <w:t xml:space="preserve"> </w:t>
      </w:r>
      <w:r w:rsidR="0084687C">
        <w:rPr>
          <w:rFonts w:ascii="Arial" w:hAnsi="Arial" w:cs="Arial"/>
          <w:b/>
          <w:sz w:val="22"/>
          <w:u w:val="single"/>
          <w:lang w:val="el-GR"/>
        </w:rPr>
        <w:t xml:space="preserve">για </w:t>
      </w:r>
      <w:r w:rsidR="000830E1">
        <w:rPr>
          <w:rFonts w:ascii="Arial" w:hAnsi="Arial" w:cs="Arial"/>
          <w:b/>
          <w:sz w:val="22"/>
          <w:u w:val="single"/>
          <w:lang w:val="el-GR"/>
        </w:rPr>
        <w:t>την πρόθεση</w:t>
      </w:r>
      <w:r w:rsidR="00250B16">
        <w:rPr>
          <w:rFonts w:ascii="Arial" w:hAnsi="Arial" w:cs="Arial"/>
          <w:b/>
          <w:sz w:val="22"/>
          <w:u w:val="single"/>
          <w:lang w:val="el-GR"/>
        </w:rPr>
        <w:t xml:space="preserve"> της</w:t>
      </w:r>
      <w:r w:rsidR="000830E1">
        <w:rPr>
          <w:rFonts w:ascii="Arial" w:hAnsi="Arial" w:cs="Arial"/>
          <w:b/>
          <w:sz w:val="22"/>
          <w:u w:val="single"/>
          <w:lang w:val="el-GR"/>
        </w:rPr>
        <w:t xml:space="preserve"> βεβαίωσης </w:t>
      </w:r>
      <w:r w:rsidR="007440B4">
        <w:rPr>
          <w:rFonts w:ascii="Arial" w:hAnsi="Arial" w:cs="Arial"/>
          <w:b/>
          <w:sz w:val="22"/>
          <w:u w:val="single"/>
          <w:lang w:val="el-GR"/>
        </w:rPr>
        <w:t>αναδιοργάνωσης εταιρειών</w:t>
      </w:r>
      <w:r w:rsidR="004F3C67">
        <w:rPr>
          <w:rFonts w:ascii="Arial" w:hAnsi="Arial" w:cs="Arial"/>
          <w:b/>
          <w:sz w:val="22"/>
          <w:u w:val="single"/>
          <w:lang w:val="el-GR"/>
        </w:rPr>
        <w:t>,</w:t>
      </w:r>
      <w:r w:rsidR="004F3C67" w:rsidRPr="004F3C67">
        <w:rPr>
          <w:rFonts w:ascii="Arial" w:hAnsi="Arial" w:cs="Arial"/>
          <w:b/>
          <w:sz w:val="22"/>
          <w:u w:val="single"/>
          <w:lang w:val="el-GR"/>
        </w:rPr>
        <w:t xml:space="preserve"> </w:t>
      </w:r>
      <w:r w:rsidR="004F3C67">
        <w:rPr>
          <w:rFonts w:ascii="Arial" w:hAnsi="Arial" w:cs="Arial"/>
          <w:b/>
          <w:sz w:val="22"/>
          <w:u w:val="single"/>
          <w:lang w:val="el-GR"/>
        </w:rPr>
        <w:t xml:space="preserve">και </w:t>
      </w:r>
    </w:p>
    <w:p w14:paraId="5E8ED674" w14:textId="77777777" w:rsidR="004F3C67" w:rsidRPr="003B6254" w:rsidRDefault="004F3C67" w:rsidP="007440B4">
      <w:pPr>
        <w:pStyle w:val="NoSpacing"/>
        <w:ind w:right="27" w:firstLine="0"/>
        <w:jc w:val="center"/>
        <w:rPr>
          <w:rFonts w:ascii="Arial" w:eastAsiaTheme="minorHAnsi" w:hAnsi="Arial" w:cs="Arial"/>
          <w:b/>
          <w:sz w:val="22"/>
          <w:u w:val="single"/>
          <w:lang w:val="el-GR"/>
        </w:rPr>
      </w:pPr>
      <w:r>
        <w:rPr>
          <w:rFonts w:ascii="Arial" w:hAnsi="Arial" w:cs="Arial"/>
          <w:b/>
          <w:sz w:val="22"/>
          <w:u w:val="single"/>
          <w:lang w:val="el-GR"/>
        </w:rPr>
        <w:t xml:space="preserve">Αίτηση </w:t>
      </w:r>
      <w:r w:rsidRPr="004F3C67">
        <w:rPr>
          <w:rFonts w:ascii="Arial" w:hAnsi="Arial" w:cs="Arial"/>
          <w:b/>
          <w:sz w:val="22"/>
          <w:u w:val="single"/>
          <w:lang w:val="el-GR"/>
        </w:rPr>
        <w:t xml:space="preserve">για βεβαίωση σχεδίου </w:t>
      </w:r>
      <w:r w:rsidR="00C641AF">
        <w:rPr>
          <w:rFonts w:ascii="Arial" w:hAnsi="Arial" w:cs="Arial"/>
          <w:b/>
          <w:sz w:val="22"/>
          <w:u w:val="single"/>
          <w:lang w:val="el-GR"/>
        </w:rPr>
        <w:t>αναδιοργάνωσης</w:t>
      </w:r>
    </w:p>
    <w:p w14:paraId="28C611A9" w14:textId="77777777" w:rsidR="007440B4" w:rsidRPr="008B4DD8" w:rsidRDefault="007440B4" w:rsidP="007440B4">
      <w:pPr>
        <w:pStyle w:val="NoSpacing"/>
        <w:ind w:left="227" w:right="227" w:firstLine="0"/>
        <w:jc w:val="center"/>
        <w:rPr>
          <w:rFonts w:ascii="Arial" w:hAnsi="Arial" w:cs="Arial"/>
          <w:bCs/>
          <w:sz w:val="22"/>
          <w:lang w:val="el-GR"/>
        </w:rPr>
      </w:pPr>
      <w:r>
        <w:rPr>
          <w:rFonts w:ascii="Arial" w:hAnsi="Arial" w:cs="Arial"/>
          <w:bCs/>
          <w:sz w:val="22"/>
          <w:lang w:val="el-GR"/>
        </w:rPr>
        <w:t>[</w:t>
      </w:r>
      <w:r w:rsidRPr="00E14F95">
        <w:rPr>
          <w:rFonts w:ascii="Arial" w:hAnsi="Arial" w:cs="Arial"/>
          <w:bCs/>
          <w:sz w:val="22"/>
          <w:lang w:val="el-GR"/>
        </w:rPr>
        <w:t xml:space="preserve">Ο περί </w:t>
      </w:r>
      <w:r>
        <w:rPr>
          <w:rFonts w:ascii="Arial" w:hAnsi="Arial" w:cs="Arial"/>
          <w:bCs/>
          <w:sz w:val="22"/>
          <w:lang w:val="el-GR"/>
        </w:rPr>
        <w:t>Φορολογίας του Εισοδήματος</w:t>
      </w:r>
      <w:r w:rsidRPr="00E14F95">
        <w:rPr>
          <w:rFonts w:ascii="Arial" w:hAnsi="Arial" w:cs="Arial"/>
          <w:bCs/>
          <w:sz w:val="22"/>
          <w:lang w:val="el-GR"/>
        </w:rPr>
        <w:t xml:space="preserve"> Νόμος</w:t>
      </w:r>
      <w:r>
        <w:rPr>
          <w:rFonts w:ascii="Arial" w:hAnsi="Arial" w:cs="Arial"/>
          <w:bCs/>
          <w:sz w:val="22"/>
          <w:lang w:val="el-GR"/>
        </w:rPr>
        <w:t xml:space="preserve">, Μέρος </w:t>
      </w:r>
      <w:r>
        <w:rPr>
          <w:rFonts w:ascii="Arial" w:hAnsi="Arial" w:cs="Arial"/>
          <w:bCs/>
          <w:sz w:val="22"/>
        </w:rPr>
        <w:t>VI</w:t>
      </w:r>
      <w:r>
        <w:rPr>
          <w:rFonts w:ascii="Arial" w:hAnsi="Arial" w:cs="Arial"/>
          <w:bCs/>
          <w:sz w:val="22"/>
          <w:lang w:val="el-GR"/>
        </w:rPr>
        <w:t>]</w:t>
      </w:r>
    </w:p>
    <w:p w14:paraId="51A03AFD" w14:textId="77777777" w:rsidR="00404826" w:rsidRPr="00DE6C6B" w:rsidRDefault="00404826" w:rsidP="007440B4">
      <w:pPr>
        <w:pStyle w:val="NoSpacing"/>
        <w:ind w:right="27" w:firstLine="0"/>
        <w:jc w:val="center"/>
        <w:rPr>
          <w:rFonts w:ascii="Arial" w:hAnsi="Arial" w:cs="Arial"/>
          <w:bCs/>
          <w:sz w:val="22"/>
          <w:u w:val="single"/>
          <w:lang w:val="el-GR"/>
        </w:rPr>
      </w:pPr>
    </w:p>
    <w:p w14:paraId="0B03D767" w14:textId="77777777" w:rsidR="00DD10DB" w:rsidRDefault="007440B4" w:rsidP="007440B4">
      <w:pPr>
        <w:pStyle w:val="ListParagraph"/>
        <w:tabs>
          <w:tab w:val="left" w:pos="284"/>
          <w:tab w:val="left" w:pos="426"/>
        </w:tabs>
        <w:ind w:left="0" w:right="-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παρούσα εγκύκλιος </w:t>
      </w:r>
      <w:r w:rsidR="004F3C67">
        <w:rPr>
          <w:rFonts w:ascii="Arial" w:hAnsi="Arial" w:cs="Arial"/>
          <w:sz w:val="22"/>
          <w:szCs w:val="22"/>
        </w:rPr>
        <w:t xml:space="preserve">παρέχει διευκρινίσεις </w:t>
      </w:r>
      <w:r w:rsidR="00D55866">
        <w:rPr>
          <w:rFonts w:ascii="Arial" w:hAnsi="Arial" w:cs="Arial"/>
          <w:sz w:val="22"/>
          <w:szCs w:val="22"/>
        </w:rPr>
        <w:t xml:space="preserve">για </w:t>
      </w:r>
      <w:r w:rsidR="004F3C67">
        <w:rPr>
          <w:rFonts w:ascii="Arial" w:hAnsi="Arial" w:cs="Arial"/>
          <w:sz w:val="22"/>
          <w:szCs w:val="22"/>
        </w:rPr>
        <w:t>τα πιο πάνω θέματα που αφορούν</w:t>
      </w:r>
      <w:r w:rsidR="00D55866">
        <w:rPr>
          <w:rFonts w:ascii="Arial" w:hAnsi="Arial" w:cs="Arial"/>
          <w:sz w:val="22"/>
          <w:szCs w:val="22"/>
        </w:rPr>
        <w:t xml:space="preserve"> </w:t>
      </w:r>
      <w:r w:rsidR="004F3C67">
        <w:rPr>
          <w:rFonts w:ascii="Arial" w:hAnsi="Arial" w:cs="Arial"/>
          <w:sz w:val="22"/>
          <w:szCs w:val="22"/>
        </w:rPr>
        <w:t>την αναδιοργάνωση εταιρειών.</w:t>
      </w:r>
    </w:p>
    <w:p w14:paraId="2D6B3594" w14:textId="77777777" w:rsidR="004F3C67" w:rsidRDefault="004F3C67" w:rsidP="007440B4">
      <w:pPr>
        <w:pStyle w:val="ListParagraph"/>
        <w:tabs>
          <w:tab w:val="left" w:pos="284"/>
          <w:tab w:val="left" w:pos="426"/>
        </w:tabs>
        <w:ind w:left="0" w:right="-114"/>
        <w:jc w:val="both"/>
        <w:rPr>
          <w:rFonts w:ascii="Arial" w:hAnsi="Arial" w:cs="Arial"/>
          <w:sz w:val="22"/>
          <w:szCs w:val="22"/>
        </w:rPr>
      </w:pPr>
    </w:p>
    <w:p w14:paraId="04F33A39" w14:textId="77777777" w:rsidR="004F3C67" w:rsidRDefault="004F3C67" w:rsidP="004F3C67">
      <w:pPr>
        <w:pStyle w:val="ListParagraph"/>
        <w:tabs>
          <w:tab w:val="left" w:pos="284"/>
          <w:tab w:val="left" w:pos="426"/>
        </w:tabs>
        <w:ind w:left="284" w:right="-114" w:hanging="284"/>
        <w:jc w:val="both"/>
        <w:rPr>
          <w:rFonts w:ascii="Arial" w:hAnsi="Arial" w:cs="Arial"/>
          <w:b/>
          <w:sz w:val="22"/>
          <w:u w:val="single"/>
        </w:rPr>
      </w:pPr>
      <w:r w:rsidRPr="004F3C67">
        <w:rPr>
          <w:rFonts w:ascii="Arial" w:hAnsi="Arial" w:cs="Arial"/>
          <w:b/>
          <w:sz w:val="22"/>
          <w:szCs w:val="22"/>
        </w:rPr>
        <w:t>Ι.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u w:val="single"/>
        </w:rPr>
        <w:t>Έ</w:t>
      </w:r>
      <w:r w:rsidRPr="0084687C">
        <w:rPr>
          <w:rFonts w:ascii="Arial" w:hAnsi="Arial" w:cs="Arial"/>
          <w:b/>
          <w:sz w:val="22"/>
          <w:u w:val="single"/>
        </w:rPr>
        <w:t>κδοση φορολογικής γνωμάτευσης</w:t>
      </w:r>
      <w:r>
        <w:rPr>
          <w:rFonts w:ascii="Arial" w:hAnsi="Arial" w:cs="Arial"/>
          <w:b/>
          <w:sz w:val="22"/>
          <w:u w:val="single"/>
        </w:rPr>
        <w:t xml:space="preserve"> για την πρόθεση </w:t>
      </w:r>
      <w:r w:rsidR="00250B16">
        <w:rPr>
          <w:rFonts w:ascii="Arial" w:hAnsi="Arial" w:cs="Arial"/>
          <w:b/>
          <w:sz w:val="22"/>
          <w:u w:val="single"/>
        </w:rPr>
        <w:t xml:space="preserve">της </w:t>
      </w:r>
      <w:r>
        <w:rPr>
          <w:rFonts w:ascii="Arial" w:hAnsi="Arial" w:cs="Arial"/>
          <w:b/>
          <w:sz w:val="22"/>
          <w:u w:val="single"/>
        </w:rPr>
        <w:t>βεβαίωσης αναδιοργάνωσης εταιρειών.</w:t>
      </w:r>
    </w:p>
    <w:p w14:paraId="020D4CD1" w14:textId="77777777" w:rsidR="00D55866" w:rsidRDefault="00D55866" w:rsidP="004F3C67">
      <w:pPr>
        <w:pStyle w:val="ListParagraph"/>
        <w:tabs>
          <w:tab w:val="left" w:pos="284"/>
          <w:tab w:val="left" w:pos="426"/>
        </w:tabs>
        <w:ind w:left="284" w:right="-114" w:hanging="284"/>
        <w:jc w:val="both"/>
        <w:rPr>
          <w:rFonts w:ascii="Arial" w:hAnsi="Arial" w:cs="Arial"/>
          <w:b/>
          <w:sz w:val="22"/>
          <w:u w:val="single"/>
        </w:rPr>
      </w:pPr>
    </w:p>
    <w:p w14:paraId="53489291" w14:textId="77777777" w:rsidR="000830E1" w:rsidRDefault="00D55866" w:rsidP="00D55866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F3C67">
        <w:rPr>
          <w:rFonts w:ascii="Arial" w:hAnsi="Arial" w:cs="Arial"/>
          <w:sz w:val="22"/>
          <w:szCs w:val="22"/>
        </w:rPr>
        <w:t>. Δ</w:t>
      </w:r>
      <w:r w:rsidR="00D60377">
        <w:rPr>
          <w:rFonts w:ascii="Arial" w:hAnsi="Arial" w:cs="Arial"/>
          <w:sz w:val="22"/>
          <w:szCs w:val="22"/>
        </w:rPr>
        <w:t xml:space="preserve">ύναται να υποβληθεί </w:t>
      </w:r>
      <w:r w:rsidR="00DD10DB">
        <w:rPr>
          <w:rFonts w:ascii="Arial" w:hAnsi="Arial" w:cs="Arial"/>
          <w:sz w:val="22"/>
          <w:szCs w:val="22"/>
        </w:rPr>
        <w:t>αίτημα γ</w:t>
      </w:r>
      <w:r w:rsidR="00D60377">
        <w:rPr>
          <w:rFonts w:ascii="Arial" w:hAnsi="Arial" w:cs="Arial"/>
          <w:sz w:val="22"/>
          <w:szCs w:val="22"/>
        </w:rPr>
        <w:t xml:space="preserve">ια </w:t>
      </w:r>
      <w:r w:rsidR="00E845E3">
        <w:rPr>
          <w:rFonts w:ascii="Arial" w:hAnsi="Arial" w:cs="Arial"/>
          <w:sz w:val="22"/>
          <w:szCs w:val="22"/>
        </w:rPr>
        <w:t xml:space="preserve">έκδοση φορολογικής γνωμάτευσης </w:t>
      </w:r>
      <w:r w:rsidR="00B741E5">
        <w:rPr>
          <w:rFonts w:ascii="Arial" w:hAnsi="Arial" w:cs="Arial"/>
          <w:sz w:val="22"/>
          <w:szCs w:val="22"/>
        </w:rPr>
        <w:t xml:space="preserve">αναφορικά με </w:t>
      </w:r>
      <w:r w:rsidR="000830E1">
        <w:rPr>
          <w:rFonts w:ascii="Arial" w:hAnsi="Arial" w:cs="Arial"/>
          <w:sz w:val="22"/>
          <w:szCs w:val="22"/>
        </w:rPr>
        <w:t xml:space="preserve">την </w:t>
      </w:r>
      <w:r w:rsidR="000830E1" w:rsidRPr="00067ED3">
        <w:rPr>
          <w:rFonts w:ascii="Arial" w:hAnsi="Arial" w:cs="Arial"/>
          <w:sz w:val="22"/>
          <w:szCs w:val="22"/>
          <w:u w:val="single"/>
        </w:rPr>
        <w:t>πρόθεση</w:t>
      </w:r>
      <w:r w:rsidR="000830E1">
        <w:rPr>
          <w:rFonts w:ascii="Arial" w:hAnsi="Arial" w:cs="Arial"/>
          <w:sz w:val="22"/>
          <w:szCs w:val="22"/>
        </w:rPr>
        <w:t xml:space="preserve"> του Τμήματος Φορολογίας να βεβαιώσει ότι </w:t>
      </w:r>
      <w:r w:rsidR="00B741E5">
        <w:rPr>
          <w:rFonts w:ascii="Arial" w:hAnsi="Arial" w:cs="Arial"/>
          <w:sz w:val="22"/>
          <w:szCs w:val="22"/>
        </w:rPr>
        <w:t>σχέδιο αναδιοργάνωσης</w:t>
      </w:r>
      <w:r w:rsidR="000830E1">
        <w:rPr>
          <w:rFonts w:ascii="Arial" w:hAnsi="Arial" w:cs="Arial"/>
          <w:sz w:val="22"/>
          <w:szCs w:val="22"/>
        </w:rPr>
        <w:t xml:space="preserve"> εμπίπτει στις </w:t>
      </w:r>
      <w:r w:rsidR="00B741E5">
        <w:rPr>
          <w:rFonts w:ascii="Arial" w:hAnsi="Arial" w:cs="Arial"/>
          <w:sz w:val="22"/>
          <w:szCs w:val="22"/>
        </w:rPr>
        <w:t xml:space="preserve">διατάξεις του Μέρους </w:t>
      </w:r>
      <w:r w:rsidR="00B741E5">
        <w:rPr>
          <w:rFonts w:ascii="Arial" w:hAnsi="Arial" w:cs="Arial"/>
          <w:bCs/>
          <w:sz w:val="22"/>
        </w:rPr>
        <w:t>VI του περί Φορολογίας του Εισοδήματος</w:t>
      </w:r>
      <w:r w:rsidR="00B741E5" w:rsidRPr="00E14F95">
        <w:rPr>
          <w:rFonts w:ascii="Arial" w:hAnsi="Arial" w:cs="Arial"/>
          <w:bCs/>
          <w:sz w:val="22"/>
        </w:rPr>
        <w:t xml:space="preserve"> Νόμο</w:t>
      </w:r>
      <w:r w:rsidR="00B741E5">
        <w:rPr>
          <w:rFonts w:ascii="Arial" w:hAnsi="Arial" w:cs="Arial"/>
          <w:bCs/>
          <w:sz w:val="22"/>
        </w:rPr>
        <w:t>υ, δηλαδή</w:t>
      </w:r>
      <w:r w:rsidR="00B741E5">
        <w:rPr>
          <w:rFonts w:ascii="Arial" w:hAnsi="Arial" w:cs="Arial"/>
          <w:sz w:val="22"/>
          <w:szCs w:val="22"/>
        </w:rPr>
        <w:t xml:space="preserve"> </w:t>
      </w:r>
      <w:r w:rsidR="000830E1">
        <w:rPr>
          <w:rFonts w:ascii="Arial" w:hAnsi="Arial" w:cs="Arial"/>
          <w:sz w:val="22"/>
          <w:szCs w:val="22"/>
        </w:rPr>
        <w:t xml:space="preserve">για την πρόθεση να εκδώσει βεβαίωση </w:t>
      </w:r>
      <w:r w:rsidR="00B741E5">
        <w:rPr>
          <w:rFonts w:ascii="Arial" w:hAnsi="Arial" w:cs="Arial"/>
          <w:sz w:val="22"/>
          <w:szCs w:val="22"/>
        </w:rPr>
        <w:t>απαλλαγής</w:t>
      </w:r>
      <w:r w:rsidR="000830E1">
        <w:rPr>
          <w:rFonts w:ascii="Arial" w:hAnsi="Arial" w:cs="Arial"/>
          <w:sz w:val="22"/>
          <w:szCs w:val="22"/>
        </w:rPr>
        <w:t xml:space="preserve"> από κατα</w:t>
      </w:r>
      <w:r w:rsidR="00A61511">
        <w:rPr>
          <w:rFonts w:ascii="Arial" w:hAnsi="Arial" w:cs="Arial"/>
          <w:sz w:val="22"/>
          <w:szCs w:val="22"/>
        </w:rPr>
        <w:t xml:space="preserve">βολή </w:t>
      </w:r>
      <w:r w:rsidR="000830E1">
        <w:rPr>
          <w:rFonts w:ascii="Arial" w:hAnsi="Arial" w:cs="Arial"/>
          <w:sz w:val="22"/>
          <w:szCs w:val="22"/>
        </w:rPr>
        <w:t xml:space="preserve">φόρων λόγω αναδιοργάνωσης εταιρειών. </w:t>
      </w:r>
    </w:p>
    <w:p w14:paraId="222B97B3" w14:textId="77777777" w:rsidR="000830E1" w:rsidRDefault="000830E1" w:rsidP="007440B4">
      <w:pPr>
        <w:pStyle w:val="ListParagraph"/>
        <w:tabs>
          <w:tab w:val="left" w:pos="284"/>
          <w:tab w:val="left" w:pos="426"/>
        </w:tabs>
        <w:ind w:left="0" w:right="-114"/>
        <w:jc w:val="both"/>
        <w:rPr>
          <w:rFonts w:ascii="Arial" w:hAnsi="Arial" w:cs="Arial"/>
          <w:sz w:val="22"/>
          <w:szCs w:val="22"/>
        </w:rPr>
      </w:pPr>
    </w:p>
    <w:p w14:paraId="7D678265" w14:textId="77777777" w:rsidR="00BE7AB8" w:rsidRDefault="00D55866" w:rsidP="007440B4">
      <w:pPr>
        <w:pStyle w:val="ListParagraph"/>
        <w:tabs>
          <w:tab w:val="left" w:pos="284"/>
          <w:tab w:val="left" w:pos="426"/>
        </w:tabs>
        <w:ind w:left="0" w:right="-11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3</w:t>
      </w:r>
      <w:r w:rsidR="00235820">
        <w:rPr>
          <w:rFonts w:ascii="Arial" w:hAnsi="Arial" w:cs="Arial"/>
          <w:bCs/>
          <w:sz w:val="22"/>
        </w:rPr>
        <w:t xml:space="preserve">. </w:t>
      </w:r>
      <w:r w:rsidR="00DD10DB">
        <w:rPr>
          <w:rFonts w:ascii="Arial" w:hAnsi="Arial" w:cs="Arial"/>
          <w:bCs/>
          <w:sz w:val="22"/>
        </w:rPr>
        <w:t>Το αίτημα</w:t>
      </w:r>
      <w:r w:rsidR="000830E1">
        <w:rPr>
          <w:rFonts w:ascii="Arial" w:hAnsi="Arial" w:cs="Arial"/>
          <w:bCs/>
          <w:sz w:val="22"/>
        </w:rPr>
        <w:t xml:space="preserve"> για έκδοση τέτοιας φορολογικής γνωμάτευσης υποβάλλεται με βάση τη </w:t>
      </w:r>
      <w:r w:rsidR="00BE7AB8">
        <w:rPr>
          <w:rFonts w:ascii="Arial" w:hAnsi="Arial" w:cs="Arial"/>
          <w:bCs/>
          <w:sz w:val="22"/>
        </w:rPr>
        <w:t>διαδικασία που προνοείται στις εγκυκλίους αρ.2015/13 με ημερ</w:t>
      </w:r>
      <w:r w:rsidR="00250B16">
        <w:rPr>
          <w:rFonts w:ascii="Arial" w:hAnsi="Arial" w:cs="Arial"/>
          <w:bCs/>
          <w:sz w:val="22"/>
        </w:rPr>
        <w:t>ομηνία</w:t>
      </w:r>
      <w:r w:rsidR="00BE7AB8">
        <w:rPr>
          <w:rFonts w:ascii="Arial" w:hAnsi="Arial" w:cs="Arial"/>
          <w:bCs/>
          <w:sz w:val="22"/>
        </w:rPr>
        <w:t>22/9/2015 κα</w:t>
      </w:r>
      <w:r>
        <w:rPr>
          <w:rFonts w:ascii="Arial" w:hAnsi="Arial" w:cs="Arial"/>
          <w:bCs/>
          <w:sz w:val="22"/>
        </w:rPr>
        <w:t>ι αρ.2016/13 με ημερ</w:t>
      </w:r>
      <w:r w:rsidR="00250B16">
        <w:rPr>
          <w:rFonts w:ascii="Arial" w:hAnsi="Arial" w:cs="Arial"/>
          <w:bCs/>
          <w:sz w:val="22"/>
        </w:rPr>
        <w:t>ομηνία</w:t>
      </w:r>
      <w:r>
        <w:rPr>
          <w:rFonts w:ascii="Arial" w:hAnsi="Arial" w:cs="Arial"/>
          <w:bCs/>
          <w:sz w:val="22"/>
        </w:rPr>
        <w:t xml:space="preserve"> 16/8/2016, που αμφότερες έχουν θέμα «Έκδοση Φορολογικών Γνωματεύσεων». </w:t>
      </w:r>
    </w:p>
    <w:p w14:paraId="07024AC4" w14:textId="77777777" w:rsidR="00BE7AB8" w:rsidRDefault="00BE7AB8" w:rsidP="007440B4">
      <w:pPr>
        <w:pStyle w:val="ListParagraph"/>
        <w:tabs>
          <w:tab w:val="left" w:pos="284"/>
          <w:tab w:val="left" w:pos="426"/>
        </w:tabs>
        <w:ind w:left="0" w:right="-114"/>
        <w:jc w:val="both"/>
        <w:rPr>
          <w:rFonts w:ascii="Arial" w:hAnsi="Arial" w:cs="Arial"/>
          <w:bCs/>
          <w:sz w:val="22"/>
        </w:rPr>
      </w:pPr>
    </w:p>
    <w:p w14:paraId="7DFAEE3B" w14:textId="77777777" w:rsidR="00FA32FE" w:rsidRPr="00983035" w:rsidRDefault="00D55866" w:rsidP="00235820">
      <w:pPr>
        <w:pStyle w:val="ListParagraph"/>
        <w:tabs>
          <w:tab w:val="left" w:pos="284"/>
          <w:tab w:val="left" w:pos="426"/>
        </w:tabs>
        <w:ind w:left="0" w:right="-11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4</w:t>
      </w:r>
      <w:r w:rsidR="00235820">
        <w:rPr>
          <w:rFonts w:ascii="Arial" w:hAnsi="Arial" w:cs="Arial"/>
          <w:bCs/>
          <w:sz w:val="22"/>
        </w:rPr>
        <w:t xml:space="preserve">. </w:t>
      </w:r>
      <w:r w:rsidR="00BE7AB8">
        <w:rPr>
          <w:rFonts w:ascii="Arial" w:hAnsi="Arial" w:cs="Arial"/>
          <w:bCs/>
          <w:sz w:val="22"/>
        </w:rPr>
        <w:t xml:space="preserve">Νοείται ότι </w:t>
      </w:r>
      <w:r w:rsidR="00F0308E">
        <w:rPr>
          <w:rFonts w:ascii="Arial" w:hAnsi="Arial" w:cs="Arial"/>
          <w:bCs/>
          <w:sz w:val="22"/>
        </w:rPr>
        <w:t xml:space="preserve">το Τμήμα Φορολογίας εκδίδει την τελική βεβαίωση </w:t>
      </w:r>
      <w:r w:rsidR="00A61511">
        <w:rPr>
          <w:rFonts w:ascii="Arial" w:hAnsi="Arial" w:cs="Arial"/>
          <w:sz w:val="22"/>
          <w:szCs w:val="22"/>
        </w:rPr>
        <w:t>απαλλαγής από καταβολή φόρων λόγω αναδιοργάνωσης εταιρειών</w:t>
      </w:r>
      <w:r w:rsidR="00983035" w:rsidRPr="00983035">
        <w:rPr>
          <w:rFonts w:ascii="Arial" w:hAnsi="Arial" w:cs="Arial"/>
          <w:sz w:val="22"/>
          <w:szCs w:val="22"/>
        </w:rPr>
        <w:t xml:space="preserve"> </w:t>
      </w:r>
      <w:r w:rsidR="00983035" w:rsidRPr="001344F8">
        <w:rPr>
          <w:rFonts w:ascii="Arial" w:hAnsi="Arial" w:cs="Arial"/>
          <w:bCs/>
          <w:sz w:val="22"/>
        </w:rPr>
        <w:t>(</w:t>
      </w:r>
      <w:r w:rsidR="00983035">
        <w:rPr>
          <w:rFonts w:ascii="Arial" w:hAnsi="Arial" w:cs="Arial"/>
          <w:bCs/>
          <w:sz w:val="22"/>
        </w:rPr>
        <w:t xml:space="preserve">είτε έχει </w:t>
      </w:r>
      <w:r w:rsidR="004377B1">
        <w:rPr>
          <w:rFonts w:ascii="Arial" w:hAnsi="Arial" w:cs="Arial"/>
          <w:bCs/>
          <w:sz w:val="22"/>
        </w:rPr>
        <w:t>προηγηθεί α</w:t>
      </w:r>
      <w:r w:rsidR="00983035" w:rsidRPr="006D2902">
        <w:rPr>
          <w:rFonts w:ascii="Arial" w:hAnsi="Arial" w:cs="Arial"/>
          <w:sz w:val="22"/>
          <w:szCs w:val="22"/>
        </w:rPr>
        <w:t>ίτηση για έκδοση φορολογικής γνωμάτευση</w:t>
      </w:r>
      <w:r w:rsidR="00DD10DB">
        <w:rPr>
          <w:rFonts w:ascii="Arial" w:hAnsi="Arial" w:cs="Arial"/>
          <w:sz w:val="22"/>
          <w:szCs w:val="22"/>
        </w:rPr>
        <w:t>ς</w:t>
      </w:r>
      <w:r w:rsidR="00983035">
        <w:rPr>
          <w:rFonts w:ascii="Arial" w:hAnsi="Arial" w:cs="Arial"/>
          <w:sz w:val="22"/>
        </w:rPr>
        <w:t xml:space="preserve"> είτε όχι)</w:t>
      </w:r>
      <w:r w:rsidR="00A61511">
        <w:rPr>
          <w:rFonts w:ascii="Arial" w:hAnsi="Arial" w:cs="Arial"/>
          <w:sz w:val="22"/>
          <w:szCs w:val="22"/>
        </w:rPr>
        <w:t xml:space="preserve">, </w:t>
      </w:r>
      <w:r w:rsidR="00FA32FE">
        <w:rPr>
          <w:rFonts w:ascii="Arial" w:hAnsi="Arial" w:cs="Arial"/>
          <w:sz w:val="22"/>
          <w:szCs w:val="22"/>
        </w:rPr>
        <w:t xml:space="preserve">εφόσον </w:t>
      </w:r>
      <w:r w:rsidR="00F0308E">
        <w:rPr>
          <w:rFonts w:ascii="Arial" w:hAnsi="Arial" w:cs="Arial"/>
          <w:bCs/>
          <w:sz w:val="22"/>
        </w:rPr>
        <w:t>υποβληθεί</w:t>
      </w:r>
      <w:r w:rsidR="00A61511">
        <w:rPr>
          <w:rFonts w:ascii="Arial" w:hAnsi="Arial" w:cs="Arial"/>
          <w:bCs/>
          <w:sz w:val="22"/>
        </w:rPr>
        <w:t xml:space="preserve"> η σχετική αίτηση</w:t>
      </w:r>
      <w:r w:rsidR="00983035" w:rsidRPr="00983035">
        <w:rPr>
          <w:rFonts w:ascii="Arial" w:hAnsi="Arial" w:cs="Arial"/>
          <w:bCs/>
          <w:sz w:val="22"/>
        </w:rPr>
        <w:t xml:space="preserve"> </w:t>
      </w:r>
      <w:r w:rsidR="004377B1">
        <w:rPr>
          <w:rFonts w:ascii="Arial" w:hAnsi="Arial" w:cs="Arial"/>
          <w:bCs/>
          <w:sz w:val="22"/>
        </w:rPr>
        <w:t xml:space="preserve">στα κατά τόπους Επαρχιακά Γραφεία, </w:t>
      </w:r>
      <w:r w:rsidR="00A61511">
        <w:rPr>
          <w:rFonts w:ascii="Arial" w:hAnsi="Arial" w:cs="Arial"/>
          <w:bCs/>
          <w:sz w:val="22"/>
        </w:rPr>
        <w:t xml:space="preserve">με το </w:t>
      </w:r>
      <w:r w:rsidR="00B741E5" w:rsidRPr="00235820">
        <w:rPr>
          <w:rFonts w:ascii="Arial" w:hAnsi="Arial" w:cs="Arial"/>
          <w:bCs/>
          <w:sz w:val="22"/>
        </w:rPr>
        <w:t>έντυπο</w:t>
      </w:r>
      <w:r w:rsidR="00A61511">
        <w:rPr>
          <w:rFonts w:ascii="Arial" w:hAnsi="Arial" w:cs="Arial"/>
          <w:bCs/>
          <w:sz w:val="22"/>
        </w:rPr>
        <w:t xml:space="preserve"> Ε.Πρ.88</w:t>
      </w:r>
      <w:r w:rsidR="00FA32FE">
        <w:rPr>
          <w:rFonts w:ascii="Arial" w:hAnsi="Arial" w:cs="Arial"/>
          <w:bCs/>
          <w:sz w:val="22"/>
        </w:rPr>
        <w:t xml:space="preserve"> συνοδευόμεν</w:t>
      </w:r>
      <w:r w:rsidR="004377B1">
        <w:rPr>
          <w:rFonts w:ascii="Arial" w:hAnsi="Arial" w:cs="Arial"/>
          <w:bCs/>
          <w:sz w:val="22"/>
        </w:rPr>
        <w:t>ο</w:t>
      </w:r>
      <w:r w:rsidR="00FA32FE">
        <w:rPr>
          <w:rFonts w:ascii="Arial" w:hAnsi="Arial" w:cs="Arial"/>
          <w:bCs/>
          <w:sz w:val="22"/>
        </w:rPr>
        <w:t xml:space="preserve"> </w:t>
      </w:r>
      <w:r w:rsidR="00A61511">
        <w:rPr>
          <w:rFonts w:ascii="Arial" w:hAnsi="Arial" w:cs="Arial"/>
          <w:bCs/>
          <w:sz w:val="22"/>
        </w:rPr>
        <w:t>με τα απαραίτητα</w:t>
      </w:r>
      <w:r w:rsidR="00FA32FE">
        <w:rPr>
          <w:rFonts w:ascii="Arial" w:hAnsi="Arial" w:cs="Arial"/>
          <w:bCs/>
          <w:sz w:val="22"/>
        </w:rPr>
        <w:t xml:space="preserve"> έγγραφα που αναγράφονται τόσο </w:t>
      </w:r>
      <w:r w:rsidR="004377B1">
        <w:rPr>
          <w:rFonts w:ascii="Arial" w:hAnsi="Arial" w:cs="Arial"/>
          <w:bCs/>
          <w:sz w:val="22"/>
        </w:rPr>
        <w:t xml:space="preserve">στο εν λόγω έντυπο </w:t>
      </w:r>
      <w:r w:rsidR="00FA32FE">
        <w:rPr>
          <w:rFonts w:ascii="Arial" w:hAnsi="Arial" w:cs="Arial"/>
          <w:bCs/>
          <w:sz w:val="22"/>
        </w:rPr>
        <w:t>όσο και στην εγκύκλιο αρ.2008/12 ημερομηνίας 18/12/20</w:t>
      </w:r>
      <w:r w:rsidR="004377B1">
        <w:rPr>
          <w:rFonts w:ascii="Arial" w:hAnsi="Arial" w:cs="Arial"/>
          <w:bCs/>
          <w:sz w:val="22"/>
        </w:rPr>
        <w:t>0</w:t>
      </w:r>
      <w:r w:rsidR="00FA32FE">
        <w:rPr>
          <w:rFonts w:ascii="Arial" w:hAnsi="Arial" w:cs="Arial"/>
          <w:bCs/>
          <w:sz w:val="22"/>
        </w:rPr>
        <w:t>8</w:t>
      </w:r>
      <w:r>
        <w:rPr>
          <w:rFonts w:ascii="Arial" w:hAnsi="Arial" w:cs="Arial"/>
          <w:bCs/>
          <w:sz w:val="22"/>
        </w:rPr>
        <w:t xml:space="preserve">, με θέμα «Βεβαιώσεις για σκοπούς Αναδιοργάνωσης». </w:t>
      </w:r>
    </w:p>
    <w:p w14:paraId="1E925402" w14:textId="77777777" w:rsidR="00FA32FE" w:rsidRDefault="00FA32FE" w:rsidP="00235820">
      <w:pPr>
        <w:pStyle w:val="ListParagraph"/>
        <w:tabs>
          <w:tab w:val="left" w:pos="284"/>
          <w:tab w:val="left" w:pos="426"/>
        </w:tabs>
        <w:ind w:left="0" w:right="-114"/>
        <w:jc w:val="both"/>
        <w:rPr>
          <w:rFonts w:ascii="Arial" w:hAnsi="Arial" w:cs="Arial"/>
          <w:bCs/>
          <w:sz w:val="22"/>
        </w:rPr>
      </w:pPr>
    </w:p>
    <w:p w14:paraId="6EAD8CE4" w14:textId="77777777" w:rsidR="00D55866" w:rsidRPr="00430F4D" w:rsidRDefault="00D55866" w:rsidP="00D55866">
      <w:pPr>
        <w:pStyle w:val="NoSpacing"/>
        <w:tabs>
          <w:tab w:val="left" w:pos="284"/>
        </w:tabs>
        <w:ind w:right="28" w:firstLine="0"/>
        <w:rPr>
          <w:rFonts w:ascii="Arial" w:hAnsi="Arial" w:cs="Arial"/>
          <w:bCs/>
          <w:sz w:val="22"/>
          <w:u w:val="single"/>
          <w:lang w:val="el-GR"/>
        </w:rPr>
      </w:pPr>
      <w:r w:rsidRPr="00430F4D">
        <w:rPr>
          <w:rFonts w:ascii="Arial" w:hAnsi="Arial" w:cs="Arial"/>
          <w:b/>
          <w:bCs/>
          <w:sz w:val="22"/>
          <w:lang w:val="el-GR"/>
        </w:rPr>
        <w:t>ΙΙ.</w:t>
      </w:r>
      <w:r w:rsidRPr="00430F4D">
        <w:rPr>
          <w:rFonts w:ascii="Arial" w:hAnsi="Arial" w:cs="Arial"/>
          <w:b/>
          <w:bCs/>
          <w:sz w:val="22"/>
          <w:lang w:val="el-GR"/>
        </w:rPr>
        <w:tab/>
      </w:r>
      <w:r w:rsidRPr="00430F4D">
        <w:rPr>
          <w:rFonts w:ascii="Arial" w:hAnsi="Arial" w:cs="Arial"/>
          <w:b/>
          <w:bCs/>
          <w:sz w:val="22"/>
          <w:u w:val="single"/>
          <w:lang w:val="el-GR"/>
        </w:rPr>
        <w:t xml:space="preserve">Αίτηση </w:t>
      </w:r>
      <w:r w:rsidR="00FE64C4" w:rsidRPr="00430F4D">
        <w:rPr>
          <w:rFonts w:ascii="Arial" w:hAnsi="Arial" w:cs="Arial"/>
          <w:b/>
          <w:bCs/>
          <w:sz w:val="22"/>
          <w:u w:val="single"/>
          <w:lang w:val="el-GR"/>
        </w:rPr>
        <w:t xml:space="preserve">και προθεσμίες </w:t>
      </w:r>
      <w:r w:rsidRPr="00430F4D">
        <w:rPr>
          <w:rFonts w:ascii="Arial" w:hAnsi="Arial" w:cs="Arial"/>
          <w:b/>
          <w:bCs/>
          <w:sz w:val="22"/>
          <w:u w:val="single"/>
          <w:lang w:val="el-GR"/>
        </w:rPr>
        <w:t xml:space="preserve">για βεβαίωση σχεδίου </w:t>
      </w:r>
      <w:r w:rsidR="00C641AF" w:rsidRPr="00430F4D">
        <w:rPr>
          <w:rFonts w:ascii="Arial" w:hAnsi="Arial" w:cs="Arial"/>
          <w:b/>
          <w:bCs/>
          <w:sz w:val="22"/>
          <w:u w:val="single"/>
          <w:lang w:val="el-GR"/>
        </w:rPr>
        <w:t>αναδιοργάνωσης</w:t>
      </w:r>
      <w:r w:rsidR="00FD126B">
        <w:rPr>
          <w:rFonts w:ascii="Arial" w:hAnsi="Arial" w:cs="Arial"/>
          <w:b/>
          <w:bCs/>
          <w:sz w:val="22"/>
          <w:u w:val="single"/>
          <w:lang w:val="el-GR"/>
        </w:rPr>
        <w:t xml:space="preserve"> εταιρειών</w:t>
      </w:r>
    </w:p>
    <w:p w14:paraId="13030190" w14:textId="77777777" w:rsidR="00D55866" w:rsidRPr="00430F4D" w:rsidRDefault="00D55866" w:rsidP="00D55866">
      <w:pPr>
        <w:pStyle w:val="NoSpacing"/>
        <w:tabs>
          <w:tab w:val="left" w:pos="284"/>
        </w:tabs>
        <w:ind w:right="28" w:firstLine="0"/>
        <w:rPr>
          <w:rFonts w:ascii="Arial" w:hAnsi="Arial" w:cs="Arial"/>
          <w:bCs/>
          <w:sz w:val="22"/>
          <w:u w:val="single"/>
          <w:lang w:val="el-GR"/>
        </w:rPr>
      </w:pPr>
    </w:p>
    <w:p w14:paraId="755FB92A" w14:textId="77777777" w:rsidR="000C6A40" w:rsidRDefault="000C6A40" w:rsidP="000C6A40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C61135">
        <w:rPr>
          <w:rFonts w:ascii="Arial" w:hAnsi="Arial" w:cs="Arial"/>
          <w:sz w:val="22"/>
          <w:szCs w:val="22"/>
        </w:rPr>
        <w:t>Οι εταιρείες που εμπλέκονται στην αναδιοργάνωση εταιρειών μπορούν να δ</w:t>
      </w:r>
      <w:r w:rsidR="00C61135" w:rsidRPr="00430F4D">
        <w:rPr>
          <w:rFonts w:ascii="Arial" w:hAnsi="Arial" w:cs="Arial"/>
          <w:sz w:val="22"/>
          <w:szCs w:val="22"/>
        </w:rPr>
        <w:t>ιεκδικ</w:t>
      </w:r>
      <w:r w:rsidR="00C61135">
        <w:rPr>
          <w:rFonts w:ascii="Arial" w:hAnsi="Arial" w:cs="Arial"/>
          <w:sz w:val="22"/>
          <w:szCs w:val="22"/>
        </w:rPr>
        <w:t xml:space="preserve">ήσουν στη φορολογική δήλωσή τους τις </w:t>
      </w:r>
      <w:r w:rsidR="00C61135" w:rsidRPr="00430F4D">
        <w:rPr>
          <w:rFonts w:ascii="Arial" w:hAnsi="Arial" w:cs="Arial"/>
          <w:sz w:val="22"/>
          <w:szCs w:val="22"/>
        </w:rPr>
        <w:t xml:space="preserve">απαλλαγές από καταβολή φόρων λόγω </w:t>
      </w:r>
      <w:r w:rsidR="00C61135">
        <w:rPr>
          <w:rFonts w:ascii="Arial" w:hAnsi="Arial" w:cs="Arial"/>
          <w:sz w:val="22"/>
          <w:szCs w:val="22"/>
        </w:rPr>
        <w:t xml:space="preserve">της </w:t>
      </w:r>
      <w:r w:rsidR="00C61135" w:rsidRPr="00430F4D">
        <w:rPr>
          <w:rFonts w:ascii="Arial" w:hAnsi="Arial" w:cs="Arial"/>
          <w:sz w:val="22"/>
          <w:szCs w:val="22"/>
        </w:rPr>
        <w:t>αναδιοργάνωσης</w:t>
      </w:r>
      <w:r w:rsidR="00C61135">
        <w:rPr>
          <w:rFonts w:ascii="Arial" w:hAnsi="Arial" w:cs="Arial"/>
          <w:sz w:val="22"/>
          <w:szCs w:val="22"/>
        </w:rPr>
        <w:t xml:space="preserve">, νοουμένου ότι έχουν υποβάλει την αίτηση </w:t>
      </w:r>
      <w:r w:rsidRPr="00430F4D">
        <w:rPr>
          <w:rFonts w:ascii="Arial" w:hAnsi="Arial" w:cs="Arial"/>
          <w:bCs/>
          <w:sz w:val="22"/>
        </w:rPr>
        <w:t>(έντυπο Ε.Πρ.88)</w:t>
      </w:r>
      <w:r w:rsidR="00C61135">
        <w:rPr>
          <w:rFonts w:ascii="Arial" w:hAnsi="Arial" w:cs="Arial"/>
          <w:bCs/>
          <w:sz w:val="22"/>
        </w:rPr>
        <w:t xml:space="preserve">, έστω και αν </w:t>
      </w:r>
      <w:r w:rsidR="00C61135">
        <w:rPr>
          <w:rFonts w:ascii="Arial" w:hAnsi="Arial" w:cs="Arial"/>
          <w:sz w:val="22"/>
          <w:szCs w:val="22"/>
        </w:rPr>
        <w:t>η εξέταση της αίτησης δεν έχει ολοκληρωθεί μέχρι την ημερομηνία υποβολής της δήλωσης εισοδήματος του σχετικού φορολογικού έτους (εντός του όποιου διενεργήθηκε η αναδιοργάνωση εταιρειών).  Ν</w:t>
      </w:r>
      <w:r>
        <w:rPr>
          <w:rFonts w:ascii="Arial" w:hAnsi="Arial" w:cs="Arial"/>
          <w:sz w:val="22"/>
          <w:szCs w:val="22"/>
        </w:rPr>
        <w:t xml:space="preserve">οείται ότι η εξέταση της αίτησης και η </w:t>
      </w:r>
      <w:r w:rsidRPr="00430F4D">
        <w:rPr>
          <w:rFonts w:ascii="Arial" w:hAnsi="Arial" w:cs="Arial"/>
          <w:sz w:val="22"/>
          <w:szCs w:val="22"/>
        </w:rPr>
        <w:t>έκδοση από το Τμήμα Φορολογίας της βεβαίωσης για την απαλλαγή από την καταβολή φόρων λόγω αναδιοργάνωσης εταιρειών</w:t>
      </w:r>
      <w:r>
        <w:rPr>
          <w:rFonts w:ascii="Arial" w:hAnsi="Arial" w:cs="Arial"/>
          <w:sz w:val="22"/>
          <w:szCs w:val="22"/>
        </w:rPr>
        <w:t xml:space="preserve"> αποτελεί προϋπόθεση ώστε </w:t>
      </w:r>
      <w:r w:rsidRPr="00430F4D">
        <w:rPr>
          <w:rFonts w:ascii="Arial" w:hAnsi="Arial" w:cs="Arial"/>
          <w:sz w:val="22"/>
          <w:szCs w:val="22"/>
        </w:rPr>
        <w:t xml:space="preserve">οι συναλλαγές που διενεργήθηκαν κατά την αναδιοργάνωση των εταιρειών </w:t>
      </w:r>
      <w:r>
        <w:rPr>
          <w:rFonts w:ascii="Arial" w:hAnsi="Arial" w:cs="Arial"/>
          <w:sz w:val="22"/>
          <w:szCs w:val="22"/>
        </w:rPr>
        <w:t xml:space="preserve">να απαλλάσσονται </w:t>
      </w:r>
      <w:r w:rsidRPr="00430F4D">
        <w:rPr>
          <w:rFonts w:ascii="Arial" w:hAnsi="Arial" w:cs="Arial"/>
          <w:sz w:val="22"/>
          <w:szCs w:val="22"/>
        </w:rPr>
        <w:t xml:space="preserve">του φόρου. </w:t>
      </w:r>
    </w:p>
    <w:p w14:paraId="744F87E0" w14:textId="77777777" w:rsidR="00C50D55" w:rsidRDefault="00C50D55" w:rsidP="000C6A40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sz w:val="22"/>
          <w:szCs w:val="22"/>
        </w:rPr>
      </w:pPr>
    </w:p>
    <w:p w14:paraId="2A1C93E3" w14:textId="77777777" w:rsidR="0021472B" w:rsidRDefault="00C50D55" w:rsidP="000C6A40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 Επισημαίνεται </w:t>
      </w:r>
      <w:r w:rsidR="00623C02">
        <w:rPr>
          <w:rFonts w:ascii="Arial" w:hAnsi="Arial" w:cs="Arial"/>
          <w:sz w:val="22"/>
          <w:szCs w:val="22"/>
        </w:rPr>
        <w:t xml:space="preserve">ότι </w:t>
      </w:r>
      <w:r>
        <w:rPr>
          <w:rFonts w:ascii="Arial" w:hAnsi="Arial" w:cs="Arial"/>
          <w:sz w:val="22"/>
          <w:szCs w:val="22"/>
        </w:rPr>
        <w:t>η βεβαίωση</w:t>
      </w:r>
      <w:r w:rsidR="00623C02">
        <w:rPr>
          <w:rFonts w:ascii="Arial" w:hAnsi="Arial" w:cs="Arial"/>
          <w:sz w:val="22"/>
          <w:szCs w:val="22"/>
        </w:rPr>
        <w:t xml:space="preserve"> απαλλαγής από καταβολή φόρων λόγω αναδιοργάνωσης εταιρειών, εκδίδεται </w:t>
      </w:r>
      <w:r>
        <w:rPr>
          <w:rFonts w:ascii="Arial" w:hAnsi="Arial" w:cs="Arial"/>
          <w:sz w:val="22"/>
          <w:szCs w:val="22"/>
        </w:rPr>
        <w:t>μετά την ολο</w:t>
      </w:r>
      <w:r w:rsidR="00623C02">
        <w:rPr>
          <w:rFonts w:ascii="Arial" w:hAnsi="Arial" w:cs="Arial"/>
          <w:sz w:val="22"/>
          <w:szCs w:val="22"/>
        </w:rPr>
        <w:t>κλήρωση της εξέτασης</w:t>
      </w:r>
      <w:r w:rsidR="002147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και την </w:t>
      </w:r>
      <w:r w:rsidR="00623C02">
        <w:rPr>
          <w:rFonts w:ascii="Arial" w:hAnsi="Arial" w:cs="Arial"/>
          <w:sz w:val="22"/>
          <w:szCs w:val="22"/>
        </w:rPr>
        <w:t>εξόφληση όλων των φορολογικών υποχρεώσεων των εταιρειών</w:t>
      </w:r>
      <w:r w:rsidR="0021472B">
        <w:rPr>
          <w:rFonts w:ascii="Arial" w:hAnsi="Arial" w:cs="Arial"/>
          <w:sz w:val="22"/>
          <w:szCs w:val="22"/>
        </w:rPr>
        <w:t>,</w:t>
      </w:r>
      <w:r w:rsidR="00623C02">
        <w:rPr>
          <w:rFonts w:ascii="Arial" w:hAnsi="Arial" w:cs="Arial"/>
          <w:sz w:val="22"/>
          <w:szCs w:val="22"/>
        </w:rPr>
        <w:t xml:space="preserve"> που </w:t>
      </w:r>
      <w:r w:rsidR="00C45553">
        <w:rPr>
          <w:rFonts w:ascii="Arial" w:hAnsi="Arial" w:cs="Arial"/>
          <w:sz w:val="22"/>
          <w:szCs w:val="22"/>
        </w:rPr>
        <w:t>εμπλέκονται στην αναδιοργάνωση</w:t>
      </w:r>
      <w:r w:rsidR="0021472B">
        <w:rPr>
          <w:rFonts w:ascii="Arial" w:hAnsi="Arial" w:cs="Arial"/>
          <w:sz w:val="22"/>
          <w:szCs w:val="22"/>
        </w:rPr>
        <w:t>,</w:t>
      </w:r>
      <w:r w:rsidR="00C45553">
        <w:rPr>
          <w:rFonts w:ascii="Arial" w:hAnsi="Arial" w:cs="Arial"/>
          <w:sz w:val="22"/>
          <w:szCs w:val="22"/>
        </w:rPr>
        <w:t xml:space="preserve"> που προκύπτουν</w:t>
      </w:r>
      <w:r w:rsidR="0021472B">
        <w:rPr>
          <w:rFonts w:ascii="Arial" w:hAnsi="Arial" w:cs="Arial"/>
          <w:sz w:val="22"/>
          <w:szCs w:val="22"/>
        </w:rPr>
        <w:t>: –</w:t>
      </w:r>
    </w:p>
    <w:p w14:paraId="25623A84" w14:textId="77777777" w:rsidR="00C50D55" w:rsidRDefault="00C45553" w:rsidP="008B43A1">
      <w:pPr>
        <w:pStyle w:val="ListParagraph"/>
        <w:numPr>
          <w:ilvl w:val="0"/>
          <w:numId w:val="15"/>
        </w:numPr>
        <w:tabs>
          <w:tab w:val="left" w:pos="0"/>
        </w:tabs>
        <w:ind w:left="567" w:right="-114" w:hanging="2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 </w:t>
      </w:r>
      <w:r w:rsidR="00FF5CD1">
        <w:rPr>
          <w:rFonts w:ascii="Arial" w:hAnsi="Arial" w:cs="Arial"/>
          <w:sz w:val="22"/>
          <w:szCs w:val="22"/>
        </w:rPr>
        <w:t xml:space="preserve">βάση την εξέταση των φορολογικών δηλώσεων </w:t>
      </w:r>
      <w:r w:rsidR="008B43A1">
        <w:rPr>
          <w:rFonts w:ascii="Arial" w:hAnsi="Arial" w:cs="Arial"/>
          <w:sz w:val="22"/>
          <w:szCs w:val="22"/>
        </w:rPr>
        <w:t xml:space="preserve">με </w:t>
      </w:r>
      <w:r w:rsidR="00FF5CD1">
        <w:rPr>
          <w:rFonts w:ascii="Arial" w:hAnsi="Arial" w:cs="Arial"/>
          <w:sz w:val="22"/>
          <w:szCs w:val="22"/>
        </w:rPr>
        <w:t xml:space="preserve">προθεσμία υποβολής μέχρι την ημερομηνία </w:t>
      </w:r>
      <w:r w:rsidR="008B43A1">
        <w:rPr>
          <w:rFonts w:ascii="Arial" w:hAnsi="Arial" w:cs="Arial"/>
          <w:sz w:val="22"/>
          <w:szCs w:val="22"/>
        </w:rPr>
        <w:t xml:space="preserve">που υποβλήθηκε η σχετική </w:t>
      </w:r>
      <w:r w:rsidR="00FF5CD1">
        <w:rPr>
          <w:rFonts w:ascii="Arial" w:hAnsi="Arial" w:cs="Arial"/>
          <w:sz w:val="22"/>
          <w:szCs w:val="22"/>
        </w:rPr>
        <w:t>αίτηση</w:t>
      </w:r>
      <w:r w:rsidR="008A3E97">
        <w:rPr>
          <w:rFonts w:ascii="Arial" w:hAnsi="Arial" w:cs="Arial"/>
          <w:sz w:val="22"/>
          <w:szCs w:val="22"/>
        </w:rPr>
        <w:t>·</w:t>
      </w:r>
      <w:r w:rsidR="0021472B">
        <w:rPr>
          <w:rFonts w:ascii="Arial" w:hAnsi="Arial" w:cs="Arial"/>
          <w:sz w:val="22"/>
          <w:szCs w:val="22"/>
        </w:rPr>
        <w:t xml:space="preserve"> και </w:t>
      </w:r>
    </w:p>
    <w:p w14:paraId="446BA5A1" w14:textId="77777777" w:rsidR="008B43A1" w:rsidRDefault="00250B16" w:rsidP="001572FF">
      <w:pPr>
        <w:pStyle w:val="ListParagraph"/>
        <w:numPr>
          <w:ilvl w:val="0"/>
          <w:numId w:val="15"/>
        </w:numPr>
        <w:tabs>
          <w:tab w:val="left" w:pos="0"/>
        </w:tabs>
        <w:ind w:left="567" w:right="-114" w:hanging="2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από τις </w:t>
      </w:r>
      <w:r w:rsidR="00EF2A28" w:rsidRPr="008B43A1">
        <w:rPr>
          <w:rFonts w:ascii="Arial" w:hAnsi="Arial" w:cs="Arial"/>
          <w:sz w:val="22"/>
          <w:szCs w:val="22"/>
        </w:rPr>
        <w:t xml:space="preserve">προσωρινές φορολογίες και τις </w:t>
      </w:r>
      <w:proofErr w:type="spellStart"/>
      <w:r w:rsidR="00EF2A28" w:rsidRPr="008B43A1">
        <w:rPr>
          <w:rFonts w:ascii="Arial" w:hAnsi="Arial" w:cs="Arial"/>
          <w:sz w:val="22"/>
          <w:szCs w:val="22"/>
        </w:rPr>
        <w:t>αυτοφορολογίες</w:t>
      </w:r>
      <w:proofErr w:type="spellEnd"/>
      <w:r w:rsidR="00FD218F" w:rsidRPr="008B43A1">
        <w:rPr>
          <w:rFonts w:ascii="Arial" w:hAnsi="Arial" w:cs="Arial"/>
          <w:sz w:val="22"/>
          <w:szCs w:val="22"/>
        </w:rPr>
        <w:t xml:space="preserve">, που </w:t>
      </w:r>
      <w:r w:rsidR="008B43A1" w:rsidRPr="008B43A1">
        <w:rPr>
          <w:rFonts w:ascii="Arial" w:hAnsi="Arial" w:cs="Arial"/>
          <w:sz w:val="22"/>
          <w:szCs w:val="22"/>
        </w:rPr>
        <w:t>έχουν π</w:t>
      </w:r>
      <w:r w:rsidR="00FD218F" w:rsidRPr="008B43A1">
        <w:rPr>
          <w:rFonts w:ascii="Arial" w:hAnsi="Arial" w:cs="Arial"/>
          <w:sz w:val="22"/>
          <w:szCs w:val="22"/>
        </w:rPr>
        <w:t>ροθεσμία πληρωμής μέχρι και την ημερομηνία έκδοσης της βεβαίωσης</w:t>
      </w:r>
      <w:r w:rsidR="008B43A1" w:rsidRPr="008B43A1">
        <w:rPr>
          <w:rFonts w:ascii="Arial" w:hAnsi="Arial" w:cs="Arial"/>
          <w:sz w:val="22"/>
          <w:szCs w:val="22"/>
        </w:rPr>
        <w:t xml:space="preserve"> απαλλαγής από καταβολή φόρων λόγω αναδιοργάνωσης</w:t>
      </w:r>
      <w:r w:rsidR="008A3E97">
        <w:rPr>
          <w:rFonts w:ascii="Arial" w:hAnsi="Arial" w:cs="Arial"/>
          <w:sz w:val="22"/>
          <w:szCs w:val="22"/>
        </w:rPr>
        <w:t>·</w:t>
      </w:r>
      <w:r w:rsidR="008B43A1" w:rsidRPr="008B43A1">
        <w:rPr>
          <w:rFonts w:ascii="Arial" w:hAnsi="Arial" w:cs="Arial"/>
          <w:sz w:val="22"/>
          <w:szCs w:val="22"/>
        </w:rPr>
        <w:t xml:space="preserve"> και </w:t>
      </w:r>
    </w:p>
    <w:p w14:paraId="70BDFCDC" w14:textId="77777777" w:rsidR="00FD218F" w:rsidRPr="008A3E97" w:rsidRDefault="008A3E97" w:rsidP="00CC3CE7">
      <w:pPr>
        <w:pStyle w:val="ListParagraph"/>
        <w:numPr>
          <w:ilvl w:val="0"/>
          <w:numId w:val="15"/>
        </w:numPr>
        <w:tabs>
          <w:tab w:val="left" w:pos="0"/>
        </w:tabs>
        <w:ind w:left="567" w:right="-114" w:hanging="207"/>
        <w:jc w:val="both"/>
        <w:rPr>
          <w:color w:val="1F497D"/>
          <w:sz w:val="22"/>
          <w:szCs w:val="22"/>
        </w:rPr>
      </w:pPr>
      <w:r w:rsidRPr="008A3E97">
        <w:rPr>
          <w:rFonts w:ascii="Arial" w:hAnsi="Arial" w:cs="Arial"/>
          <w:sz w:val="22"/>
          <w:szCs w:val="22"/>
        </w:rPr>
        <w:t xml:space="preserve">στην περίπτωση διάλυσης εταιρείας, </w:t>
      </w:r>
      <w:r w:rsidR="008B43A1" w:rsidRPr="008A3E97">
        <w:rPr>
          <w:rFonts w:ascii="Arial" w:hAnsi="Arial" w:cs="Arial"/>
          <w:sz w:val="22"/>
          <w:szCs w:val="22"/>
        </w:rPr>
        <w:t>με βάση τ</w:t>
      </w:r>
      <w:r w:rsidRPr="008A3E97">
        <w:rPr>
          <w:rFonts w:ascii="Arial" w:hAnsi="Arial" w:cs="Arial"/>
          <w:sz w:val="22"/>
          <w:szCs w:val="22"/>
        </w:rPr>
        <w:t xml:space="preserve">ην εξέταση </w:t>
      </w:r>
      <w:r w:rsidR="008B43A1" w:rsidRPr="008A3E97">
        <w:rPr>
          <w:rFonts w:ascii="Arial" w:hAnsi="Arial" w:cs="Arial"/>
          <w:sz w:val="22"/>
          <w:szCs w:val="22"/>
        </w:rPr>
        <w:t xml:space="preserve">όλων </w:t>
      </w:r>
      <w:r w:rsidRPr="008A3E97">
        <w:rPr>
          <w:rFonts w:ascii="Arial" w:hAnsi="Arial" w:cs="Arial"/>
          <w:sz w:val="22"/>
          <w:szCs w:val="22"/>
        </w:rPr>
        <w:t xml:space="preserve">των </w:t>
      </w:r>
      <w:r w:rsidR="008B43A1" w:rsidRPr="008A3E97">
        <w:rPr>
          <w:rFonts w:ascii="Arial" w:hAnsi="Arial" w:cs="Arial"/>
          <w:sz w:val="22"/>
          <w:szCs w:val="22"/>
        </w:rPr>
        <w:t>φορολογικών δηλώσεων</w:t>
      </w:r>
      <w:r w:rsidRPr="008A3E97">
        <w:rPr>
          <w:rFonts w:ascii="Arial" w:hAnsi="Arial" w:cs="Arial"/>
          <w:sz w:val="22"/>
          <w:szCs w:val="22"/>
        </w:rPr>
        <w:t xml:space="preserve"> για όλα τα φορολογικά έτη μέχρι την ημερομηνία της διάλυσής της. </w:t>
      </w:r>
    </w:p>
    <w:p w14:paraId="439A68ED" w14:textId="77777777" w:rsidR="00FD218F" w:rsidRPr="008B43A1" w:rsidRDefault="00FD218F" w:rsidP="000C6A40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sz w:val="22"/>
          <w:szCs w:val="22"/>
        </w:rPr>
      </w:pPr>
    </w:p>
    <w:p w14:paraId="15B8203F" w14:textId="77777777" w:rsidR="00DD10DB" w:rsidRPr="00430F4D" w:rsidRDefault="00C738D7" w:rsidP="00DD10DB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  <w:szCs w:val="22"/>
        </w:rPr>
        <w:t>7</w:t>
      </w:r>
      <w:r w:rsidR="00DD10DB" w:rsidRPr="00430F4D">
        <w:rPr>
          <w:rFonts w:ascii="Arial" w:hAnsi="Arial" w:cs="Arial"/>
          <w:sz w:val="22"/>
          <w:szCs w:val="22"/>
        </w:rPr>
        <w:t>. Η αίτηση για βεβαίωση σχε</w:t>
      </w:r>
      <w:r w:rsidR="006D2902" w:rsidRPr="00430F4D">
        <w:rPr>
          <w:rFonts w:ascii="Arial" w:hAnsi="Arial" w:cs="Arial"/>
          <w:bCs/>
          <w:sz w:val="22"/>
        </w:rPr>
        <w:t xml:space="preserve">δίου </w:t>
      </w:r>
      <w:r w:rsidR="00C641AF" w:rsidRPr="00430F4D">
        <w:rPr>
          <w:rFonts w:ascii="Arial" w:hAnsi="Arial" w:cs="Arial"/>
          <w:bCs/>
          <w:sz w:val="22"/>
        </w:rPr>
        <w:t>αναδιοργάνωσης</w:t>
      </w:r>
      <w:r w:rsidR="00FA32FE" w:rsidRPr="00430F4D">
        <w:rPr>
          <w:rFonts w:ascii="Arial" w:hAnsi="Arial" w:cs="Arial"/>
          <w:bCs/>
          <w:sz w:val="22"/>
        </w:rPr>
        <w:t xml:space="preserve"> εταιρειών</w:t>
      </w:r>
      <w:r w:rsidR="00DD10DB" w:rsidRPr="00430F4D">
        <w:rPr>
          <w:rFonts w:ascii="Arial" w:hAnsi="Arial" w:cs="Arial"/>
          <w:bCs/>
          <w:sz w:val="22"/>
        </w:rPr>
        <w:t xml:space="preserve"> πρέπει να υποβάλλεται μέχρι την προθεσμία της υποβολής της φορολογικής δήλωσης</w:t>
      </w:r>
      <w:r w:rsidR="008538CF" w:rsidRPr="00430F4D">
        <w:rPr>
          <w:rFonts w:ascii="Arial" w:hAnsi="Arial" w:cs="Arial"/>
          <w:bCs/>
          <w:sz w:val="22"/>
        </w:rPr>
        <w:t xml:space="preserve"> εταιρείας</w:t>
      </w:r>
      <w:r w:rsidR="00DD10DB" w:rsidRPr="00430F4D">
        <w:rPr>
          <w:rFonts w:ascii="Arial" w:hAnsi="Arial" w:cs="Arial"/>
          <w:bCs/>
          <w:sz w:val="22"/>
        </w:rPr>
        <w:t xml:space="preserve"> για το </w:t>
      </w:r>
      <w:r w:rsidR="008538CF" w:rsidRPr="00430F4D">
        <w:rPr>
          <w:rFonts w:ascii="Arial" w:hAnsi="Arial" w:cs="Arial"/>
          <w:bCs/>
          <w:sz w:val="22"/>
        </w:rPr>
        <w:t xml:space="preserve">φορολογικό </w:t>
      </w:r>
      <w:r w:rsidR="00DD10DB" w:rsidRPr="00430F4D">
        <w:rPr>
          <w:rFonts w:ascii="Arial" w:hAnsi="Arial" w:cs="Arial"/>
          <w:bCs/>
          <w:sz w:val="22"/>
        </w:rPr>
        <w:t xml:space="preserve">έτος εντός του οποίου </w:t>
      </w:r>
      <w:r w:rsidR="008538CF" w:rsidRPr="00430F4D">
        <w:rPr>
          <w:rFonts w:ascii="Arial" w:hAnsi="Arial" w:cs="Arial"/>
          <w:bCs/>
          <w:sz w:val="22"/>
        </w:rPr>
        <w:t>έγινε</w:t>
      </w:r>
      <w:r w:rsidR="00DD10DB" w:rsidRPr="00430F4D">
        <w:rPr>
          <w:rFonts w:ascii="Arial" w:hAnsi="Arial" w:cs="Arial"/>
          <w:bCs/>
          <w:sz w:val="22"/>
        </w:rPr>
        <w:t xml:space="preserve"> η αναδιοργάνωση εταιρειών.</w:t>
      </w:r>
      <w:r w:rsidR="00CA6100">
        <w:rPr>
          <w:rFonts w:ascii="Arial" w:hAnsi="Arial" w:cs="Arial"/>
          <w:bCs/>
          <w:sz w:val="22"/>
        </w:rPr>
        <w:t xml:space="preserve">  Εντούτοις, εκτός των περιπτώσεων που αναφέρονται στην παράγραφο </w:t>
      </w:r>
      <w:r w:rsidR="00F469C8" w:rsidRPr="00F469C8">
        <w:rPr>
          <w:rFonts w:ascii="Arial" w:hAnsi="Arial" w:cs="Arial"/>
          <w:bCs/>
          <w:sz w:val="22"/>
        </w:rPr>
        <w:t>8</w:t>
      </w:r>
      <w:r w:rsidR="00CA6100">
        <w:rPr>
          <w:rFonts w:ascii="Arial" w:hAnsi="Arial" w:cs="Arial"/>
          <w:bCs/>
          <w:sz w:val="22"/>
        </w:rPr>
        <w:t xml:space="preserve">., </w:t>
      </w:r>
      <w:r w:rsidR="008538CF" w:rsidRPr="00430F4D">
        <w:rPr>
          <w:rFonts w:ascii="Arial" w:hAnsi="Arial" w:cs="Arial"/>
          <w:bCs/>
          <w:sz w:val="22"/>
        </w:rPr>
        <w:t xml:space="preserve">ο Έφορος δύναται να αποδεχτεί να εξετάσει αίτηση που υποβάλλεται μετά την εν λόγω προθεσμία και πριν την </w:t>
      </w:r>
      <w:r w:rsidR="00556032" w:rsidRPr="00430F4D">
        <w:rPr>
          <w:rFonts w:ascii="Arial" w:hAnsi="Arial" w:cs="Arial"/>
          <w:bCs/>
          <w:sz w:val="22"/>
        </w:rPr>
        <w:t xml:space="preserve">έναρξη </w:t>
      </w:r>
      <w:r w:rsidR="00FE64C4" w:rsidRPr="00430F4D">
        <w:rPr>
          <w:rFonts w:ascii="Arial" w:hAnsi="Arial" w:cs="Arial"/>
          <w:bCs/>
          <w:sz w:val="22"/>
        </w:rPr>
        <w:t xml:space="preserve">φορολογικού ελέγχου ή εξέτασης </w:t>
      </w:r>
      <w:r w:rsidR="008538CF" w:rsidRPr="00430F4D">
        <w:rPr>
          <w:rFonts w:ascii="Arial" w:hAnsi="Arial" w:cs="Arial"/>
          <w:bCs/>
          <w:sz w:val="22"/>
        </w:rPr>
        <w:t xml:space="preserve">οποιασδήποτε εταιρείας που εμπλέκεται στην </w:t>
      </w:r>
      <w:r w:rsidR="00556032" w:rsidRPr="00430F4D">
        <w:rPr>
          <w:rFonts w:ascii="Arial" w:hAnsi="Arial" w:cs="Arial"/>
          <w:bCs/>
          <w:sz w:val="22"/>
        </w:rPr>
        <w:t>αναδιοργάνωση</w:t>
      </w:r>
      <w:r w:rsidR="00A93B06" w:rsidRPr="00430F4D">
        <w:rPr>
          <w:rFonts w:ascii="Arial" w:hAnsi="Arial" w:cs="Arial"/>
          <w:bCs/>
          <w:sz w:val="22"/>
        </w:rPr>
        <w:t>, εάν ικανοποιηθεί ότι υπήρχε εύλογη αιτία για την</w:t>
      </w:r>
      <w:r w:rsidR="00FE64C4" w:rsidRPr="00430F4D">
        <w:rPr>
          <w:rFonts w:ascii="Arial" w:hAnsi="Arial" w:cs="Arial"/>
          <w:bCs/>
          <w:sz w:val="22"/>
        </w:rPr>
        <w:t xml:space="preserve"> καθυστέρηση</w:t>
      </w:r>
      <w:r w:rsidR="00E66116" w:rsidRPr="00430F4D">
        <w:rPr>
          <w:rFonts w:ascii="Arial" w:hAnsi="Arial" w:cs="Arial"/>
          <w:bCs/>
          <w:sz w:val="22"/>
        </w:rPr>
        <w:t xml:space="preserve"> στην υποβολή της αίτησης</w:t>
      </w:r>
      <w:r w:rsidR="00FE64C4" w:rsidRPr="00430F4D">
        <w:rPr>
          <w:rFonts w:ascii="Arial" w:hAnsi="Arial" w:cs="Arial"/>
          <w:bCs/>
          <w:sz w:val="22"/>
        </w:rPr>
        <w:t xml:space="preserve">.  Η έναρξη φορολογικού ελέγχου ή εξέτασης θεωρείται ότι γίνεται </w:t>
      </w:r>
      <w:r w:rsidR="00C73160" w:rsidRPr="00430F4D">
        <w:rPr>
          <w:rFonts w:ascii="Arial" w:hAnsi="Arial" w:cs="Arial"/>
          <w:bCs/>
          <w:sz w:val="22"/>
        </w:rPr>
        <w:t xml:space="preserve">κατ’ αναλογία των όσων προνοούνται </w:t>
      </w:r>
      <w:r w:rsidR="00FE64C4" w:rsidRPr="00430F4D">
        <w:rPr>
          <w:rFonts w:ascii="Arial" w:hAnsi="Arial" w:cs="Arial"/>
          <w:bCs/>
          <w:sz w:val="22"/>
        </w:rPr>
        <w:t>στις παραγράφους 1.</w:t>
      </w:r>
      <w:r w:rsidR="00DC17CB">
        <w:rPr>
          <w:rFonts w:ascii="Arial" w:hAnsi="Arial" w:cs="Arial"/>
          <w:bCs/>
          <w:sz w:val="22"/>
        </w:rPr>
        <w:t>(α)</w:t>
      </w:r>
      <w:r w:rsidR="00FE64C4" w:rsidRPr="00430F4D">
        <w:rPr>
          <w:rFonts w:ascii="Arial" w:hAnsi="Arial" w:cs="Arial"/>
          <w:bCs/>
          <w:sz w:val="22"/>
        </w:rPr>
        <w:t xml:space="preserve"> και </w:t>
      </w:r>
      <w:r w:rsidR="00DC17CB">
        <w:rPr>
          <w:rFonts w:ascii="Arial" w:hAnsi="Arial" w:cs="Arial"/>
          <w:bCs/>
          <w:sz w:val="22"/>
        </w:rPr>
        <w:t>1</w:t>
      </w:r>
      <w:r w:rsidR="00FE64C4" w:rsidRPr="00430F4D">
        <w:rPr>
          <w:rFonts w:ascii="Arial" w:hAnsi="Arial" w:cs="Arial"/>
          <w:bCs/>
          <w:sz w:val="22"/>
        </w:rPr>
        <w:t>.</w:t>
      </w:r>
      <w:r w:rsidR="00DC17CB">
        <w:rPr>
          <w:rFonts w:ascii="Arial" w:hAnsi="Arial" w:cs="Arial"/>
          <w:bCs/>
          <w:sz w:val="22"/>
        </w:rPr>
        <w:t>(β)</w:t>
      </w:r>
      <w:r w:rsidR="00FE64C4" w:rsidRPr="00430F4D">
        <w:rPr>
          <w:rFonts w:ascii="Arial" w:hAnsi="Arial" w:cs="Arial"/>
          <w:bCs/>
          <w:sz w:val="22"/>
        </w:rPr>
        <w:t xml:space="preserve"> της Εφαρμοστικής Οδηγίας  03/2020 με ημερομηνία 07/10/2020</w:t>
      </w:r>
      <w:r w:rsidR="005D1C8B" w:rsidRPr="00430F4D">
        <w:rPr>
          <w:rStyle w:val="FootnoteReference"/>
          <w:rFonts w:ascii="Arial" w:hAnsi="Arial" w:cs="Arial"/>
          <w:bCs/>
          <w:sz w:val="22"/>
        </w:rPr>
        <w:footnoteReference w:id="1"/>
      </w:r>
      <w:r w:rsidR="00FE64C4" w:rsidRPr="00430F4D">
        <w:rPr>
          <w:rFonts w:ascii="Arial" w:hAnsi="Arial" w:cs="Arial"/>
          <w:bCs/>
          <w:sz w:val="22"/>
        </w:rPr>
        <w:t>.</w:t>
      </w:r>
      <w:r w:rsidR="008538CF" w:rsidRPr="00430F4D">
        <w:rPr>
          <w:rFonts w:ascii="Arial" w:hAnsi="Arial" w:cs="Arial"/>
          <w:bCs/>
          <w:sz w:val="22"/>
        </w:rPr>
        <w:t xml:space="preserve"> </w:t>
      </w:r>
    </w:p>
    <w:p w14:paraId="53B9C3B0" w14:textId="77777777" w:rsidR="00DD10DB" w:rsidRPr="00430F4D" w:rsidRDefault="00DD10DB" w:rsidP="00DD10DB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bCs/>
          <w:sz w:val="22"/>
        </w:rPr>
      </w:pPr>
    </w:p>
    <w:p w14:paraId="189516A0" w14:textId="77777777" w:rsidR="007440B4" w:rsidRDefault="00C738D7" w:rsidP="00DD10DB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8</w:t>
      </w:r>
      <w:r w:rsidR="00DD10DB" w:rsidRPr="00430F4D">
        <w:rPr>
          <w:rFonts w:ascii="Arial" w:hAnsi="Arial" w:cs="Arial"/>
          <w:bCs/>
          <w:sz w:val="22"/>
        </w:rPr>
        <w:t xml:space="preserve">. </w:t>
      </w:r>
      <w:r w:rsidR="00430F4D">
        <w:rPr>
          <w:rFonts w:ascii="Arial" w:hAnsi="Arial" w:cs="Arial"/>
          <w:bCs/>
          <w:sz w:val="22"/>
        </w:rPr>
        <w:t>Οι α</w:t>
      </w:r>
      <w:r w:rsidR="00DD10DB" w:rsidRPr="00430F4D">
        <w:rPr>
          <w:rFonts w:ascii="Arial" w:hAnsi="Arial" w:cs="Arial"/>
          <w:bCs/>
          <w:sz w:val="22"/>
        </w:rPr>
        <w:t xml:space="preserve">ιτήσεις για βεβαίωση σχεδίου αναδιοργάνωσης εταιρειών που </w:t>
      </w:r>
      <w:r w:rsidR="006D2902" w:rsidRPr="00430F4D">
        <w:rPr>
          <w:rFonts w:ascii="Arial" w:hAnsi="Arial" w:cs="Arial"/>
          <w:bCs/>
          <w:sz w:val="22"/>
        </w:rPr>
        <w:t xml:space="preserve">ενέχει τη </w:t>
      </w:r>
      <w:r w:rsidR="00FA32FE" w:rsidRPr="00430F4D">
        <w:rPr>
          <w:rFonts w:ascii="Arial" w:hAnsi="Arial" w:cs="Arial"/>
          <w:bCs/>
          <w:sz w:val="22"/>
        </w:rPr>
        <w:t xml:space="preserve">διάλυση </w:t>
      </w:r>
      <w:r w:rsidR="006D2902" w:rsidRPr="00430F4D">
        <w:rPr>
          <w:rFonts w:ascii="Arial" w:hAnsi="Arial" w:cs="Arial"/>
          <w:bCs/>
          <w:sz w:val="22"/>
        </w:rPr>
        <w:t>εταιρειών</w:t>
      </w:r>
      <w:r w:rsidR="004377B1" w:rsidRPr="00430F4D">
        <w:rPr>
          <w:rFonts w:ascii="Arial" w:hAnsi="Arial" w:cs="Arial"/>
          <w:bCs/>
          <w:sz w:val="22"/>
        </w:rPr>
        <w:t xml:space="preserve"> </w:t>
      </w:r>
      <w:r w:rsidR="001344F8" w:rsidRPr="00430F4D">
        <w:rPr>
          <w:rFonts w:ascii="Arial" w:hAnsi="Arial" w:cs="Arial"/>
          <w:sz w:val="22"/>
        </w:rPr>
        <w:t xml:space="preserve">και που </w:t>
      </w:r>
      <w:r w:rsidR="007440B4" w:rsidRPr="00430F4D">
        <w:rPr>
          <w:rFonts w:ascii="Arial" w:hAnsi="Arial" w:cs="Arial"/>
          <w:bCs/>
          <w:sz w:val="22"/>
        </w:rPr>
        <w:t xml:space="preserve">υποβάλλονται στο Τμήμα Φορολογίας </w:t>
      </w:r>
      <w:r w:rsidR="001344F8" w:rsidRPr="00430F4D">
        <w:rPr>
          <w:rFonts w:ascii="Arial" w:hAnsi="Arial" w:cs="Arial"/>
          <w:bCs/>
          <w:sz w:val="22"/>
        </w:rPr>
        <w:t>μεταγενέστερα</w:t>
      </w:r>
      <w:r w:rsidR="007440B4" w:rsidRPr="00430F4D">
        <w:rPr>
          <w:rFonts w:ascii="Arial" w:hAnsi="Arial" w:cs="Arial"/>
          <w:bCs/>
          <w:sz w:val="22"/>
        </w:rPr>
        <w:t xml:space="preserve"> </w:t>
      </w:r>
      <w:r w:rsidR="00492020" w:rsidRPr="00430F4D">
        <w:rPr>
          <w:rFonts w:ascii="Arial" w:hAnsi="Arial" w:cs="Arial"/>
          <w:bCs/>
          <w:sz w:val="22"/>
        </w:rPr>
        <w:t xml:space="preserve">της </w:t>
      </w:r>
      <w:r w:rsidR="007440B4" w:rsidRPr="00430F4D">
        <w:rPr>
          <w:rFonts w:ascii="Arial" w:hAnsi="Arial" w:cs="Arial"/>
          <w:bCs/>
          <w:sz w:val="22"/>
        </w:rPr>
        <w:t xml:space="preserve">διάλυσης </w:t>
      </w:r>
      <w:r w:rsidR="00492020" w:rsidRPr="00430F4D">
        <w:rPr>
          <w:rFonts w:ascii="Arial" w:hAnsi="Arial" w:cs="Arial"/>
          <w:bCs/>
          <w:sz w:val="22"/>
        </w:rPr>
        <w:t>των</w:t>
      </w:r>
      <w:r w:rsidR="001344F8" w:rsidRPr="00430F4D">
        <w:rPr>
          <w:rFonts w:ascii="Arial" w:hAnsi="Arial" w:cs="Arial"/>
          <w:bCs/>
          <w:sz w:val="22"/>
        </w:rPr>
        <w:t xml:space="preserve"> εν λόγω </w:t>
      </w:r>
      <w:r w:rsidR="00492020" w:rsidRPr="00430F4D">
        <w:rPr>
          <w:rFonts w:ascii="Arial" w:hAnsi="Arial" w:cs="Arial"/>
          <w:bCs/>
          <w:sz w:val="22"/>
        </w:rPr>
        <w:t xml:space="preserve">εταιρειών, </w:t>
      </w:r>
      <w:r w:rsidR="007440B4" w:rsidRPr="00430F4D">
        <w:rPr>
          <w:rFonts w:ascii="Arial" w:hAnsi="Arial" w:cs="Arial"/>
          <w:bCs/>
          <w:sz w:val="22"/>
        </w:rPr>
        <w:t xml:space="preserve">θα μπορούν να υποβάλλονται από </w:t>
      </w:r>
      <w:r w:rsidR="00492020" w:rsidRPr="00430F4D">
        <w:rPr>
          <w:rFonts w:ascii="Arial" w:hAnsi="Arial" w:cs="Arial"/>
          <w:bCs/>
          <w:sz w:val="22"/>
        </w:rPr>
        <w:t>την αποκτ</w:t>
      </w:r>
      <w:r w:rsidR="009D681D" w:rsidRPr="00430F4D">
        <w:rPr>
          <w:rFonts w:ascii="Arial" w:hAnsi="Arial" w:cs="Arial"/>
          <w:bCs/>
          <w:sz w:val="22"/>
        </w:rPr>
        <w:t>ώ</w:t>
      </w:r>
      <w:r w:rsidR="00492020" w:rsidRPr="00430F4D">
        <w:rPr>
          <w:rFonts w:ascii="Arial" w:hAnsi="Arial" w:cs="Arial"/>
          <w:bCs/>
          <w:sz w:val="22"/>
        </w:rPr>
        <w:t xml:space="preserve">σα/λήπτρια εταιρεία, νοουμένου ότι </w:t>
      </w:r>
      <w:r w:rsidR="009D681D" w:rsidRPr="00430F4D">
        <w:rPr>
          <w:rFonts w:ascii="Arial" w:hAnsi="Arial" w:cs="Arial"/>
          <w:bCs/>
          <w:sz w:val="22"/>
        </w:rPr>
        <w:t xml:space="preserve">οι αιτήσεις </w:t>
      </w:r>
      <w:r w:rsidR="00492020" w:rsidRPr="00430F4D">
        <w:rPr>
          <w:rFonts w:ascii="Arial" w:hAnsi="Arial" w:cs="Arial"/>
          <w:bCs/>
          <w:sz w:val="22"/>
        </w:rPr>
        <w:t xml:space="preserve">υποβάλλονται μέχρι την προθεσμία υποβολής της φορολογικής δήλωσης </w:t>
      </w:r>
      <w:r w:rsidR="009D681D" w:rsidRPr="00430F4D">
        <w:rPr>
          <w:rFonts w:ascii="Arial" w:hAnsi="Arial" w:cs="Arial"/>
          <w:bCs/>
          <w:sz w:val="22"/>
        </w:rPr>
        <w:t xml:space="preserve">εταιρείας </w:t>
      </w:r>
      <w:r w:rsidR="00492020" w:rsidRPr="00430F4D">
        <w:rPr>
          <w:rFonts w:ascii="Arial" w:hAnsi="Arial" w:cs="Arial"/>
          <w:bCs/>
          <w:sz w:val="22"/>
        </w:rPr>
        <w:t xml:space="preserve">για το φορολογικό έτος εντός του οποίου </w:t>
      </w:r>
      <w:r w:rsidR="00FD126B">
        <w:rPr>
          <w:rFonts w:ascii="Arial" w:hAnsi="Arial" w:cs="Arial"/>
          <w:bCs/>
          <w:sz w:val="22"/>
        </w:rPr>
        <w:t xml:space="preserve">έγινε η αναδιοργάνωση εταιρειών, χωρίς να υπάρχει η δυνατότητα </w:t>
      </w:r>
      <w:r w:rsidR="002241C5">
        <w:rPr>
          <w:rFonts w:ascii="Arial" w:hAnsi="Arial" w:cs="Arial"/>
          <w:bCs/>
          <w:sz w:val="22"/>
        </w:rPr>
        <w:t xml:space="preserve">να γίνει αποδεκτή εκπρόθεσμη αίτηση. </w:t>
      </w:r>
      <w:r w:rsidR="00492020">
        <w:rPr>
          <w:rFonts w:ascii="Arial" w:hAnsi="Arial" w:cs="Arial"/>
          <w:bCs/>
          <w:sz w:val="22"/>
        </w:rPr>
        <w:t xml:space="preserve"> </w:t>
      </w:r>
    </w:p>
    <w:p w14:paraId="2A91A9E1" w14:textId="77777777" w:rsidR="00FE64C4" w:rsidRDefault="00FE64C4" w:rsidP="00DD10DB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bCs/>
          <w:sz w:val="22"/>
        </w:rPr>
      </w:pPr>
    </w:p>
    <w:p w14:paraId="312EE798" w14:textId="77777777" w:rsidR="00FE64C4" w:rsidRPr="00FE64C4" w:rsidRDefault="00FE64C4" w:rsidP="00DD10DB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b/>
          <w:bCs/>
          <w:sz w:val="22"/>
          <w:u w:val="single"/>
        </w:rPr>
      </w:pPr>
      <w:r w:rsidRPr="00FE64C4">
        <w:rPr>
          <w:rFonts w:ascii="Arial" w:hAnsi="Arial" w:cs="Arial"/>
          <w:b/>
          <w:bCs/>
          <w:sz w:val="22"/>
        </w:rPr>
        <w:t xml:space="preserve">ΙΙΙ. </w:t>
      </w:r>
      <w:r w:rsidRPr="00FE64C4">
        <w:rPr>
          <w:rFonts w:ascii="Arial" w:hAnsi="Arial" w:cs="Arial"/>
          <w:b/>
          <w:bCs/>
          <w:sz w:val="22"/>
          <w:u w:val="single"/>
        </w:rPr>
        <w:t>Μεταβατικές διατάξεις</w:t>
      </w:r>
      <w:r w:rsidR="00FD126B">
        <w:rPr>
          <w:rFonts w:ascii="Arial" w:hAnsi="Arial" w:cs="Arial"/>
          <w:b/>
          <w:bCs/>
          <w:sz w:val="22"/>
          <w:u w:val="single"/>
        </w:rPr>
        <w:t xml:space="preserve"> για εκπρόθεσμη υποβολή αίτησης βεβαίωσης σχεδίου αναδιοργάνωση εταιρειών </w:t>
      </w:r>
    </w:p>
    <w:p w14:paraId="6F77774D" w14:textId="77777777" w:rsidR="00FE64C4" w:rsidRPr="00FE64C4" w:rsidRDefault="00FE64C4" w:rsidP="00DD10DB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b/>
          <w:bCs/>
          <w:sz w:val="22"/>
        </w:rPr>
      </w:pPr>
    </w:p>
    <w:p w14:paraId="5528B0F2" w14:textId="77777777" w:rsidR="00FE64C4" w:rsidRDefault="00C738D7" w:rsidP="00DD10DB">
      <w:pPr>
        <w:pStyle w:val="ListParagraph"/>
        <w:tabs>
          <w:tab w:val="left" w:pos="0"/>
        </w:tabs>
        <w:ind w:left="0" w:right="-11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9</w:t>
      </w:r>
      <w:r w:rsidR="00FE64C4">
        <w:rPr>
          <w:rFonts w:ascii="Arial" w:hAnsi="Arial" w:cs="Arial"/>
          <w:bCs/>
          <w:sz w:val="22"/>
        </w:rPr>
        <w:t xml:space="preserve">. </w:t>
      </w:r>
      <w:r w:rsidR="00430F4D">
        <w:rPr>
          <w:rFonts w:ascii="Arial" w:hAnsi="Arial" w:cs="Arial"/>
          <w:bCs/>
          <w:sz w:val="22"/>
        </w:rPr>
        <w:t>Οι α</w:t>
      </w:r>
      <w:r w:rsidR="00430F4D" w:rsidRPr="00430F4D">
        <w:rPr>
          <w:rFonts w:ascii="Arial" w:hAnsi="Arial" w:cs="Arial"/>
          <w:bCs/>
          <w:sz w:val="22"/>
        </w:rPr>
        <w:t xml:space="preserve">ιτήσεις για βεβαίωση σχεδίου αναδιοργάνωσης εταιρειών </w:t>
      </w:r>
      <w:r w:rsidR="00FD126B">
        <w:rPr>
          <w:rFonts w:ascii="Arial" w:hAnsi="Arial" w:cs="Arial"/>
          <w:bCs/>
          <w:sz w:val="22"/>
        </w:rPr>
        <w:t>π</w:t>
      </w:r>
      <w:r w:rsidR="00430F4D">
        <w:rPr>
          <w:rFonts w:ascii="Arial" w:hAnsi="Arial" w:cs="Arial"/>
          <w:bCs/>
          <w:sz w:val="22"/>
        </w:rPr>
        <w:t>ου έχ</w:t>
      </w:r>
      <w:r w:rsidR="00FD126B">
        <w:rPr>
          <w:rFonts w:ascii="Arial" w:hAnsi="Arial" w:cs="Arial"/>
          <w:bCs/>
          <w:sz w:val="22"/>
        </w:rPr>
        <w:t>ει</w:t>
      </w:r>
      <w:r w:rsidR="00430F4D">
        <w:rPr>
          <w:rFonts w:ascii="Arial" w:hAnsi="Arial" w:cs="Arial"/>
          <w:bCs/>
          <w:sz w:val="22"/>
        </w:rPr>
        <w:t xml:space="preserve"> διενεργηθεί </w:t>
      </w:r>
      <w:r w:rsidR="001629DA">
        <w:rPr>
          <w:rFonts w:ascii="Arial" w:hAnsi="Arial" w:cs="Arial"/>
          <w:bCs/>
          <w:sz w:val="22"/>
        </w:rPr>
        <w:t xml:space="preserve">σε έτος για το οποίο έχει παρέλθει η προθεσμία υποβολής φορολογικής δήλωσης, δηλαδή που έχει διενεργηθεί πριν το </w:t>
      </w:r>
      <w:r w:rsidR="00430F4D">
        <w:rPr>
          <w:rFonts w:ascii="Arial" w:hAnsi="Arial" w:cs="Arial"/>
          <w:bCs/>
          <w:sz w:val="22"/>
        </w:rPr>
        <w:t>φορολογικό έτος</w:t>
      </w:r>
      <w:r w:rsidR="001629DA">
        <w:rPr>
          <w:rFonts w:ascii="Arial" w:hAnsi="Arial" w:cs="Arial"/>
          <w:bCs/>
          <w:sz w:val="22"/>
        </w:rPr>
        <w:t xml:space="preserve"> 2023</w:t>
      </w:r>
      <w:r w:rsidR="00430F4D">
        <w:rPr>
          <w:rFonts w:ascii="Arial" w:hAnsi="Arial" w:cs="Arial"/>
          <w:bCs/>
          <w:sz w:val="22"/>
        </w:rPr>
        <w:t>, δύναται να υποβάλλονται</w:t>
      </w:r>
      <w:r w:rsidR="00FD126B">
        <w:rPr>
          <w:rFonts w:ascii="Arial" w:hAnsi="Arial" w:cs="Arial"/>
          <w:bCs/>
          <w:sz w:val="22"/>
        </w:rPr>
        <w:t xml:space="preserve"> μέχρι τις 31/12/2024. </w:t>
      </w:r>
      <w:r w:rsidR="00430F4D">
        <w:rPr>
          <w:rFonts w:ascii="Arial" w:hAnsi="Arial" w:cs="Arial"/>
          <w:bCs/>
          <w:sz w:val="22"/>
        </w:rPr>
        <w:t xml:space="preserve"> </w:t>
      </w:r>
      <w:r w:rsidR="00FE64C4">
        <w:rPr>
          <w:rFonts w:ascii="Arial" w:hAnsi="Arial" w:cs="Arial"/>
          <w:bCs/>
          <w:sz w:val="22"/>
        </w:rPr>
        <w:t xml:space="preserve">  </w:t>
      </w:r>
    </w:p>
    <w:p w14:paraId="15190404" w14:textId="77777777" w:rsidR="00492020" w:rsidRDefault="00492020" w:rsidP="007440B4">
      <w:pPr>
        <w:pStyle w:val="NoSpacing"/>
        <w:ind w:right="28" w:firstLine="0"/>
        <w:rPr>
          <w:rFonts w:ascii="Arial" w:hAnsi="Arial" w:cs="Arial"/>
          <w:bCs/>
          <w:sz w:val="22"/>
          <w:lang w:val="el-GR"/>
        </w:rPr>
      </w:pPr>
    </w:p>
    <w:p w14:paraId="7BBBC798" w14:textId="77777777" w:rsidR="00DD10DB" w:rsidRDefault="00DD10DB" w:rsidP="007440B4">
      <w:pPr>
        <w:pStyle w:val="NoSpacing"/>
        <w:ind w:right="28" w:firstLine="0"/>
        <w:rPr>
          <w:rFonts w:ascii="Arial" w:hAnsi="Arial" w:cs="Arial"/>
          <w:bCs/>
          <w:sz w:val="22"/>
          <w:lang w:val="el-GR"/>
        </w:rPr>
      </w:pPr>
    </w:p>
    <w:p w14:paraId="6DE5109F" w14:textId="77777777" w:rsidR="00654074" w:rsidRDefault="00654074" w:rsidP="007440B4">
      <w:pPr>
        <w:pStyle w:val="NoSpacing"/>
        <w:ind w:right="227" w:firstLine="0"/>
        <w:jc w:val="center"/>
        <w:rPr>
          <w:rFonts w:ascii="Arial" w:hAnsi="Arial" w:cs="Arial"/>
          <w:bCs/>
          <w:sz w:val="22"/>
          <w:lang w:val="el-GR"/>
        </w:rPr>
      </w:pPr>
    </w:p>
    <w:p w14:paraId="40679DD3" w14:textId="77777777" w:rsidR="005A1D50" w:rsidRDefault="005A1D50" w:rsidP="007440B4">
      <w:pPr>
        <w:pStyle w:val="NoSpacing"/>
        <w:ind w:right="227" w:firstLine="0"/>
        <w:jc w:val="center"/>
        <w:rPr>
          <w:rFonts w:ascii="Arial" w:hAnsi="Arial" w:cs="Arial"/>
          <w:bCs/>
          <w:sz w:val="22"/>
          <w:lang w:val="el-GR"/>
        </w:rPr>
      </w:pPr>
    </w:p>
    <w:p w14:paraId="07BB8E17" w14:textId="77777777" w:rsidR="007440B4" w:rsidRDefault="007440B4" w:rsidP="007440B4">
      <w:pPr>
        <w:jc w:val="both"/>
        <w:rPr>
          <w:rFonts w:ascii="Arial" w:eastAsiaTheme="minorHAnsi" w:hAnsi="Arial" w:cs="Arial"/>
          <w:sz w:val="22"/>
          <w:szCs w:val="22"/>
          <w:lang w:val="el-GR"/>
        </w:rPr>
      </w:pPr>
    </w:p>
    <w:p w14:paraId="4146B23E" w14:textId="77777777" w:rsidR="007440B4" w:rsidRPr="00393D55" w:rsidRDefault="007440B4" w:rsidP="007440B4">
      <w:pPr>
        <w:pStyle w:val="ListParagraph"/>
        <w:ind w:left="6237" w:right="27"/>
        <w:jc w:val="center"/>
        <w:rPr>
          <w:rFonts w:ascii="Arial" w:hAnsi="Arial" w:cs="Arial"/>
          <w:sz w:val="22"/>
          <w:szCs w:val="22"/>
        </w:rPr>
      </w:pPr>
      <w:r w:rsidRPr="00393D55">
        <w:rPr>
          <w:rFonts w:ascii="Arial" w:hAnsi="Arial" w:cs="Arial"/>
          <w:sz w:val="22"/>
          <w:szCs w:val="22"/>
        </w:rPr>
        <w:t xml:space="preserve">Σωτήρης Α. </w:t>
      </w:r>
      <w:proofErr w:type="spellStart"/>
      <w:r w:rsidRPr="00393D55">
        <w:rPr>
          <w:rFonts w:ascii="Arial" w:hAnsi="Arial" w:cs="Arial"/>
          <w:sz w:val="22"/>
          <w:szCs w:val="22"/>
        </w:rPr>
        <w:t>Μαρκίδης</w:t>
      </w:r>
      <w:proofErr w:type="spellEnd"/>
    </w:p>
    <w:tbl>
      <w:tblPr>
        <w:tblW w:w="3144" w:type="dxa"/>
        <w:tblInd w:w="5328" w:type="dxa"/>
        <w:tblLook w:val="01E0" w:firstRow="1" w:lastRow="1" w:firstColumn="1" w:lastColumn="1" w:noHBand="0" w:noVBand="0"/>
      </w:tblPr>
      <w:tblGrid>
        <w:gridCol w:w="3144"/>
      </w:tblGrid>
      <w:tr w:rsidR="007440B4" w:rsidRPr="00FE64C4" w14:paraId="78C0561B" w14:textId="77777777" w:rsidTr="004C12B0">
        <w:tc>
          <w:tcPr>
            <w:tcW w:w="3144" w:type="dxa"/>
            <w:hideMark/>
          </w:tcPr>
          <w:p w14:paraId="5030BC9B" w14:textId="77777777" w:rsidR="007440B4" w:rsidRPr="00393D55" w:rsidRDefault="007440B4" w:rsidP="004C12B0">
            <w:pPr>
              <w:tabs>
                <w:tab w:val="left" w:pos="284"/>
              </w:tabs>
              <w:ind w:left="6237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05B434CF" w14:textId="77777777" w:rsidR="007440B4" w:rsidRDefault="007440B4" w:rsidP="00DA36D5">
      <w:pPr>
        <w:tabs>
          <w:tab w:val="left" w:pos="284"/>
        </w:tabs>
        <w:ind w:left="6237"/>
        <w:jc w:val="center"/>
        <w:rPr>
          <w:rFonts w:ascii="Arial" w:hAnsi="Arial" w:cs="Arial"/>
          <w:spacing w:val="10"/>
          <w:sz w:val="20"/>
          <w:lang w:val="el-GR"/>
        </w:rPr>
      </w:pPr>
      <w:r w:rsidRPr="00393D55">
        <w:rPr>
          <w:rFonts w:ascii="Arial" w:hAnsi="Arial" w:cs="Arial"/>
          <w:sz w:val="22"/>
          <w:szCs w:val="22"/>
          <w:lang w:val="el-GR"/>
        </w:rPr>
        <w:t>Έφορος Φορολογίας</w:t>
      </w:r>
    </w:p>
    <w:p w14:paraId="6D5AAB5C" w14:textId="77777777" w:rsidR="007440B4" w:rsidRDefault="007440B4" w:rsidP="007440B4">
      <w:pPr>
        <w:pStyle w:val="BodyText"/>
        <w:spacing w:after="0" w:line="240" w:lineRule="auto"/>
        <w:ind w:firstLine="0"/>
        <w:rPr>
          <w:rFonts w:ascii="Arial" w:hAnsi="Arial" w:cs="Arial"/>
          <w:spacing w:val="10"/>
          <w:sz w:val="20"/>
          <w:lang w:val="el-GR"/>
        </w:rPr>
      </w:pPr>
    </w:p>
    <w:p w14:paraId="4A6CD12C" w14:textId="77777777" w:rsidR="00492020" w:rsidRDefault="00492020" w:rsidP="007440B4">
      <w:pPr>
        <w:pStyle w:val="BodyText"/>
        <w:spacing w:after="0" w:line="240" w:lineRule="auto"/>
        <w:ind w:firstLine="0"/>
        <w:rPr>
          <w:rFonts w:ascii="Arial" w:hAnsi="Arial" w:cs="Arial"/>
          <w:spacing w:val="10"/>
          <w:sz w:val="20"/>
          <w:lang w:val="el-GR"/>
        </w:rPr>
      </w:pPr>
    </w:p>
    <w:p w14:paraId="4BA15C6D" w14:textId="77777777" w:rsidR="007440B4" w:rsidRPr="005A1D50" w:rsidRDefault="007440B4" w:rsidP="007440B4">
      <w:pPr>
        <w:pStyle w:val="BodyText"/>
        <w:spacing w:after="0" w:line="240" w:lineRule="auto"/>
        <w:ind w:firstLine="0"/>
        <w:rPr>
          <w:rFonts w:ascii="Arial" w:hAnsi="Arial" w:cs="Arial"/>
          <w:spacing w:val="10"/>
          <w:lang w:val="el-GR"/>
        </w:rPr>
      </w:pPr>
      <w:r w:rsidRPr="005A1D50">
        <w:rPr>
          <w:rFonts w:ascii="Arial" w:hAnsi="Arial" w:cs="Arial"/>
          <w:spacing w:val="10"/>
          <w:lang w:val="el-GR"/>
        </w:rPr>
        <w:t>Κοινοποιήσεις:</w:t>
      </w:r>
    </w:p>
    <w:p w14:paraId="08639A77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  <w:lang w:val="el-GR"/>
        </w:rPr>
      </w:pPr>
      <w:r w:rsidRPr="005A1D50">
        <w:rPr>
          <w:sz w:val="22"/>
          <w:szCs w:val="22"/>
          <w:lang w:val="el-GR"/>
        </w:rPr>
        <w:t>Γενικό Ελεγκτή της Δημοκρατίας</w:t>
      </w:r>
    </w:p>
    <w:p w14:paraId="70298B0A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  <w:lang w:val="el-GR"/>
        </w:rPr>
      </w:pPr>
      <w:r w:rsidRPr="005A1D50">
        <w:rPr>
          <w:sz w:val="22"/>
          <w:szCs w:val="22"/>
          <w:lang w:val="el-GR"/>
        </w:rPr>
        <w:t>Γενικ</w:t>
      </w:r>
      <w:r w:rsidR="00250B16" w:rsidRPr="005A1D50">
        <w:rPr>
          <w:sz w:val="22"/>
          <w:szCs w:val="22"/>
          <w:lang w:val="el-GR"/>
        </w:rPr>
        <w:t xml:space="preserve">ό </w:t>
      </w:r>
      <w:proofErr w:type="spellStart"/>
      <w:r w:rsidR="00250B16" w:rsidRPr="005A1D50">
        <w:rPr>
          <w:sz w:val="22"/>
          <w:szCs w:val="22"/>
          <w:lang w:val="el-GR"/>
        </w:rPr>
        <w:t>Λογίστρη</w:t>
      </w:r>
      <w:proofErr w:type="spellEnd"/>
      <w:r w:rsidRPr="005A1D50">
        <w:rPr>
          <w:sz w:val="22"/>
          <w:szCs w:val="22"/>
          <w:lang w:val="el-GR"/>
        </w:rPr>
        <w:t xml:space="preserve"> της Δημοκρατίας</w:t>
      </w:r>
    </w:p>
    <w:p w14:paraId="04C7E73D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  <w:lang w:val="el-GR"/>
        </w:rPr>
      </w:pPr>
      <w:r w:rsidRPr="005A1D50">
        <w:rPr>
          <w:sz w:val="22"/>
          <w:szCs w:val="22"/>
          <w:lang w:val="el-GR"/>
        </w:rPr>
        <w:t>Γενικό Διευθυντή Υπουργείου Οικονομικών</w:t>
      </w:r>
    </w:p>
    <w:p w14:paraId="03FEB228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  <w:lang w:val="el-GR"/>
        </w:rPr>
      </w:pPr>
      <w:r w:rsidRPr="005A1D50">
        <w:rPr>
          <w:sz w:val="22"/>
          <w:szCs w:val="22"/>
          <w:lang w:val="el-GR"/>
        </w:rPr>
        <w:t>Πρόεδρο Εφοριακού Συμβουλίου</w:t>
      </w:r>
    </w:p>
    <w:p w14:paraId="5D055556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  <w:lang w:val="el-GR"/>
        </w:rPr>
      </w:pPr>
      <w:proofErr w:type="spellStart"/>
      <w:r w:rsidRPr="005A1D50">
        <w:rPr>
          <w:sz w:val="22"/>
          <w:szCs w:val="22"/>
          <w:lang w:val="el-GR"/>
        </w:rPr>
        <w:t>Παγκύπριο</w:t>
      </w:r>
      <w:proofErr w:type="spellEnd"/>
      <w:r w:rsidRPr="005A1D50">
        <w:rPr>
          <w:sz w:val="22"/>
          <w:szCs w:val="22"/>
          <w:lang w:val="el-GR"/>
        </w:rPr>
        <w:t xml:space="preserve"> Δικηγορικό Σύλλογο</w:t>
      </w:r>
    </w:p>
    <w:p w14:paraId="30A7B5E9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  <w:lang w:val="el-GR"/>
        </w:rPr>
      </w:pPr>
      <w:r w:rsidRPr="005A1D50">
        <w:rPr>
          <w:sz w:val="22"/>
          <w:szCs w:val="22"/>
          <w:lang w:val="el-GR"/>
        </w:rPr>
        <w:t>Σύνδεσμο Εγκεκριμένων Λογιστών Κύπρου (ΣΕΛΚ)</w:t>
      </w:r>
    </w:p>
    <w:p w14:paraId="2CFA742D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  <w:lang w:val="el-GR"/>
        </w:rPr>
      </w:pPr>
      <w:r w:rsidRPr="005A1D50">
        <w:rPr>
          <w:sz w:val="22"/>
          <w:szCs w:val="22"/>
          <w:lang w:val="el-GR"/>
        </w:rPr>
        <w:t>Σύνδεσμο Εσωτερικών Ελεγκτών Κύπρου</w:t>
      </w:r>
    </w:p>
    <w:p w14:paraId="1F47B598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  <w:lang w:val="el-GR"/>
        </w:rPr>
      </w:pPr>
      <w:r w:rsidRPr="005A1D50">
        <w:rPr>
          <w:sz w:val="22"/>
          <w:szCs w:val="22"/>
          <w:lang w:val="el-GR"/>
        </w:rPr>
        <w:t>Σύνδεσμο Εταιρειών Παροχής Διοικητικών Υπηρεσιών (CFA)</w:t>
      </w:r>
    </w:p>
    <w:p w14:paraId="1D0E5A7E" w14:textId="77777777" w:rsidR="00250B16" w:rsidRPr="005A1D50" w:rsidRDefault="00250B16" w:rsidP="00250B16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</w:rPr>
      </w:pPr>
      <w:r w:rsidRPr="005A1D50">
        <w:rPr>
          <w:sz w:val="22"/>
          <w:szCs w:val="22"/>
          <w:lang w:val="el-GR"/>
        </w:rPr>
        <w:t>Σύνδεσμο</w:t>
      </w:r>
      <w:r w:rsidRPr="005A1D50">
        <w:rPr>
          <w:sz w:val="22"/>
          <w:szCs w:val="22"/>
        </w:rPr>
        <w:t xml:space="preserve"> </w:t>
      </w:r>
      <w:r w:rsidRPr="005A1D50">
        <w:rPr>
          <w:sz w:val="22"/>
          <w:szCs w:val="22"/>
          <w:lang w:val="el-GR"/>
        </w:rPr>
        <w:t>Τραπεζών</w:t>
      </w:r>
      <w:r w:rsidRPr="005A1D50">
        <w:rPr>
          <w:sz w:val="22"/>
          <w:szCs w:val="22"/>
        </w:rPr>
        <w:t xml:space="preserve"> </w:t>
      </w:r>
      <w:r w:rsidRPr="005A1D50">
        <w:rPr>
          <w:sz w:val="22"/>
          <w:szCs w:val="22"/>
          <w:lang w:val="el-GR"/>
        </w:rPr>
        <w:t>Κύπρου</w:t>
      </w:r>
    </w:p>
    <w:p w14:paraId="4AB2582F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</w:rPr>
      </w:pPr>
      <w:r w:rsidRPr="005A1D50">
        <w:rPr>
          <w:sz w:val="22"/>
          <w:szCs w:val="22"/>
        </w:rPr>
        <w:lastRenderedPageBreak/>
        <w:t>Cyprus Investment Funds Association (CIFA)</w:t>
      </w:r>
    </w:p>
    <w:p w14:paraId="5D52396A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  <w:lang w:val="el-GR"/>
        </w:rPr>
      </w:pPr>
      <w:r w:rsidRPr="005A1D50">
        <w:rPr>
          <w:sz w:val="22"/>
          <w:szCs w:val="22"/>
          <w:lang w:val="el-GR"/>
        </w:rPr>
        <w:t>Κυπριακό Εμπορικό και Βιομηχανικό Επιμελητήριο (ΚΕΒΕ)</w:t>
      </w:r>
    </w:p>
    <w:p w14:paraId="36716DAD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  <w:lang w:val="el-GR"/>
        </w:rPr>
      </w:pPr>
      <w:r w:rsidRPr="005A1D50">
        <w:rPr>
          <w:sz w:val="22"/>
          <w:szCs w:val="22"/>
          <w:lang w:val="el-GR"/>
        </w:rPr>
        <w:t xml:space="preserve">Ομοσπονδία Εργοδοτών και Βιομηχάνων (ΟΕΒ) </w:t>
      </w:r>
    </w:p>
    <w:p w14:paraId="38895B57" w14:textId="77777777" w:rsidR="007440B4" w:rsidRPr="005A1D50" w:rsidRDefault="007440B4" w:rsidP="007440B4">
      <w:pPr>
        <w:pStyle w:val="StyleArialJustified"/>
        <w:tabs>
          <w:tab w:val="left" w:pos="426"/>
        </w:tabs>
        <w:spacing w:before="0" w:after="0"/>
        <w:ind w:left="284"/>
        <w:rPr>
          <w:sz w:val="22"/>
          <w:szCs w:val="22"/>
          <w:lang w:val="el-GR"/>
        </w:rPr>
      </w:pPr>
      <w:r w:rsidRPr="005A1D50">
        <w:rPr>
          <w:sz w:val="22"/>
          <w:szCs w:val="22"/>
          <w:lang w:val="el-GR"/>
        </w:rPr>
        <w:t>Cyprus VAT Association (CYVA)</w:t>
      </w:r>
    </w:p>
    <w:p w14:paraId="0881FC1D" w14:textId="77777777" w:rsidR="00807D34" w:rsidRPr="00D80527" w:rsidRDefault="00807D34" w:rsidP="007440B4">
      <w:pPr>
        <w:ind w:right="227"/>
        <w:jc w:val="center"/>
        <w:rPr>
          <w:rFonts w:ascii="Arial" w:hAnsi="Arial" w:cs="Arial"/>
          <w:sz w:val="20"/>
          <w:szCs w:val="20"/>
        </w:rPr>
      </w:pPr>
    </w:p>
    <w:sectPr w:rsidR="00807D34" w:rsidRPr="00D80527" w:rsidSect="001633B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74" w:bottom="709" w:left="1474" w:header="1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2994B" w14:textId="77777777" w:rsidR="00B034F4" w:rsidRDefault="00B034F4">
      <w:r>
        <w:separator/>
      </w:r>
    </w:p>
  </w:endnote>
  <w:endnote w:type="continuationSeparator" w:id="0">
    <w:p w14:paraId="1B9A3727" w14:textId="77777777" w:rsidR="00B034F4" w:rsidRDefault="00B0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BC16" w14:textId="77777777" w:rsidR="00523E23" w:rsidRDefault="00523E23">
    <w:pPr>
      <w:pStyle w:val="Footer"/>
    </w:pPr>
    <w:r>
      <w:rPr>
        <w:rStyle w:val="PageNumber"/>
        <w:rFonts w:ascii="Arial" w:hAnsi="Arial" w:cs="Arial"/>
        <w:sz w:val="20"/>
        <w:szCs w:val="20"/>
        <w:lang w:val="el-G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3068" w14:textId="77777777" w:rsidR="008B4DD8" w:rsidRDefault="008B4DD8" w:rsidP="008B4DD8">
    <w:pPr>
      <w:spacing w:after="193"/>
      <w:ind w:left="9" w:right="134"/>
      <w:rPr>
        <w:lang w:val="el-GR"/>
      </w:rPr>
    </w:pPr>
    <w:r>
      <w:rPr>
        <w:noProof/>
        <w:lang w:val="el-GR" w:eastAsia="el-GR"/>
      </w:rPr>
      <mc:AlternateContent>
        <mc:Choice Requires="wpg">
          <w:drawing>
            <wp:inline distT="0" distB="0" distL="0" distR="0" wp14:anchorId="6AF7440E" wp14:editId="2AFAAEDE">
              <wp:extent cx="5306695" cy="15240"/>
              <wp:effectExtent l="0" t="0" r="27305" b="22860"/>
              <wp:docPr id="4462" name="Group 4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6060" cy="15240"/>
                        <a:chOff x="0" y="0"/>
                        <a:chExt cx="5306569" cy="15245"/>
                      </a:xfrm>
                    </wpg:grpSpPr>
                    <wps:wsp>
                      <wps:cNvPr id="6" name="Shape 4461"/>
                      <wps:cNvSpPr/>
                      <wps:spPr>
                        <a:xfrm>
                          <a:off x="0" y="0"/>
                          <a:ext cx="5306569" cy="1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6569" h="15245">
                              <a:moveTo>
                                <a:pt x="0" y="7623"/>
                              </a:moveTo>
                              <a:lnTo>
                                <a:pt x="5306569" y="7623"/>
                              </a:lnTo>
                            </a:path>
                          </a:pathLst>
                        </a:custGeom>
                        <a:ln w="1524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D39AFED" w14:textId="77777777" w:rsidR="008B4DD8" w:rsidRDefault="008B4DD8" w:rsidP="008B4DD8"/>
                        </w:txbxContent>
                      </wps:txbx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CF20DD3" id="Group 4462" o:spid="_x0000_s1028" style="width:417.85pt;height:1.2pt;mso-position-horizontal-relative:char;mso-position-vertical-relative:line" coordsize="5306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">
              <v:shape id="Shape 4461" o:spid="_x0000_s1029" style="position:absolute;width:53065;height:152;visibility:visible;mso-wrap-style:square;v-text-anchor:top" coordsize="5306569,15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" adj="-11796480,,5400" path="m,7623r5306569,e" filled="f" strokeweight=".42347mm">
                <v:stroke miterlimit="1" joinstyle="miter"/>
                <v:formulas/>
                <v:path arrowok="t" o:connecttype="custom" textboxrect="0,0,5306569,15245"/>
                <v:textbox>
                  <w:txbxContent>
                    <w:p w:rsidR="008B4DD8" w:rsidRDefault="008B4DD8" w:rsidP="008B4DD8"/>
                  </w:txbxContent>
                </v:textbox>
              </v:shape>
              <w10:anchorlock/>
            </v:group>
          </w:pict>
        </mc:Fallback>
      </mc:AlternateContent>
    </w:r>
  </w:p>
  <w:p w14:paraId="43E7C4DF" w14:textId="77777777" w:rsidR="008B4DD8" w:rsidRPr="00F958E0" w:rsidRDefault="008B4DD8" w:rsidP="008B4DD8">
    <w:pPr>
      <w:pStyle w:val="Footer"/>
      <w:jc w:val="center"/>
      <w:rPr>
        <w:rFonts w:ascii="Arial" w:hAnsi="Arial" w:cs="Arial"/>
        <w:sz w:val="16"/>
        <w:szCs w:val="16"/>
        <w:lang w:val="el-GR"/>
      </w:rPr>
    </w:pPr>
    <w:r w:rsidRPr="00F958E0">
      <w:rPr>
        <w:rFonts w:ascii="Arial" w:hAnsi="Arial" w:cs="Arial"/>
        <w:sz w:val="16"/>
        <w:szCs w:val="16"/>
        <w:lang w:val="el-GR"/>
      </w:rPr>
      <w:t>Υπουργείο Οικονομικών, Τμήμα Φορολογίας</w:t>
    </w:r>
    <w:r>
      <w:rPr>
        <w:rFonts w:ascii="Arial" w:hAnsi="Arial" w:cs="Arial"/>
        <w:sz w:val="16"/>
        <w:szCs w:val="16"/>
        <w:lang w:val="el-GR"/>
      </w:rPr>
      <w:t>, 147</w:t>
    </w:r>
    <w:r w:rsidRPr="00C44802">
      <w:rPr>
        <w:rFonts w:ascii="Arial" w:hAnsi="Arial" w:cs="Arial"/>
        <w:sz w:val="16"/>
        <w:szCs w:val="16"/>
        <w:lang w:val="el-GR"/>
      </w:rPr>
      <w:t>1</w:t>
    </w:r>
    <w:r w:rsidRPr="00F958E0">
      <w:rPr>
        <w:rFonts w:ascii="Arial" w:hAnsi="Arial" w:cs="Arial"/>
        <w:sz w:val="16"/>
        <w:szCs w:val="16"/>
        <w:lang w:val="el-GR"/>
      </w:rPr>
      <w:t xml:space="preserve"> Λευκωσία, </w:t>
    </w:r>
  </w:p>
  <w:p w14:paraId="2D78769B" w14:textId="77777777" w:rsidR="008B4DD8" w:rsidRPr="00F958E0" w:rsidRDefault="008B4DD8" w:rsidP="008B4DD8">
    <w:pPr>
      <w:pStyle w:val="Footer"/>
      <w:jc w:val="center"/>
      <w:rPr>
        <w:rFonts w:ascii="Arial" w:hAnsi="Arial" w:cs="Arial"/>
        <w:sz w:val="16"/>
        <w:szCs w:val="16"/>
        <w:lang w:val="el-GR"/>
      </w:rPr>
    </w:pPr>
    <w:r w:rsidRPr="00F958E0">
      <w:rPr>
        <w:rFonts w:ascii="Arial" w:hAnsi="Arial" w:cs="Arial"/>
        <w:sz w:val="16"/>
        <w:szCs w:val="16"/>
        <w:lang w:val="el-GR"/>
      </w:rPr>
      <w:t xml:space="preserve">Γωνία Μιχαλάκη </w:t>
    </w:r>
    <w:proofErr w:type="spellStart"/>
    <w:r w:rsidRPr="00F958E0">
      <w:rPr>
        <w:rFonts w:ascii="Arial" w:hAnsi="Arial" w:cs="Arial"/>
        <w:sz w:val="16"/>
        <w:szCs w:val="16"/>
        <w:lang w:val="el-GR"/>
      </w:rPr>
      <w:t>Καραολή</w:t>
    </w:r>
    <w:proofErr w:type="spellEnd"/>
    <w:r w:rsidRPr="00F958E0">
      <w:rPr>
        <w:rFonts w:ascii="Arial" w:hAnsi="Arial" w:cs="Arial"/>
        <w:sz w:val="16"/>
        <w:szCs w:val="16"/>
        <w:lang w:val="el-GR"/>
      </w:rPr>
      <w:t xml:space="preserve"> &amp; Γρηγόρη  Αυξεντίου 1096 Λευκωσία</w:t>
    </w:r>
  </w:p>
  <w:p w14:paraId="016AD8C0" w14:textId="7B0B9CFA" w:rsidR="008B4DD8" w:rsidRPr="008B4DD8" w:rsidRDefault="008B4DD8" w:rsidP="008B4DD8">
    <w:pPr>
      <w:pStyle w:val="Footer"/>
      <w:tabs>
        <w:tab w:val="left" w:pos="1320"/>
        <w:tab w:val="center" w:pos="4536"/>
      </w:tabs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  <w:lang w:val="el-GR"/>
      </w:rPr>
      <w:tab/>
    </w:r>
    <w:r>
      <w:rPr>
        <w:rFonts w:ascii="Arial" w:hAnsi="Arial" w:cs="Arial"/>
        <w:sz w:val="16"/>
        <w:szCs w:val="16"/>
        <w:lang w:val="el-GR"/>
      </w:rPr>
      <w:tab/>
    </w:r>
    <w:r w:rsidRPr="00707F04">
      <w:rPr>
        <w:rFonts w:ascii="Arial" w:hAnsi="Arial" w:cs="Arial"/>
        <w:sz w:val="16"/>
        <w:szCs w:val="16"/>
        <w:lang w:val="el-GR"/>
      </w:rPr>
      <w:t>Ηλεκτρονικό ταχυδρομείο:</w:t>
    </w:r>
    <w:r w:rsidRPr="008B4DD8">
      <w:rPr>
        <w:rFonts w:ascii="Arial" w:hAnsi="Arial" w:cs="Arial"/>
        <w:sz w:val="16"/>
        <w:szCs w:val="16"/>
        <w:lang w:val="el-GR"/>
      </w:rPr>
      <w:t xml:space="preserve"> </w:t>
    </w:r>
    <w:hyperlink r:id="rId1" w:history="1">
      <w:r w:rsidRPr="00C4726E">
        <w:rPr>
          <w:rStyle w:val="Hyperlink"/>
          <w:rFonts w:ascii="Arial" w:hAnsi="Arial" w:cs="Arial"/>
          <w:sz w:val="16"/>
          <w:szCs w:val="16"/>
        </w:rPr>
        <w:t>hq</w:t>
      </w:r>
      <w:r w:rsidRPr="00C4726E">
        <w:rPr>
          <w:rStyle w:val="Hyperlink"/>
          <w:rFonts w:ascii="Arial" w:hAnsi="Arial" w:cs="Arial"/>
          <w:sz w:val="16"/>
          <w:szCs w:val="16"/>
          <w:lang w:val="el-GR"/>
        </w:rPr>
        <w:t>@</w:t>
      </w:r>
      <w:r w:rsidRPr="00C4726E">
        <w:rPr>
          <w:rStyle w:val="Hyperlink"/>
          <w:rFonts w:ascii="Arial" w:hAnsi="Arial" w:cs="Arial"/>
          <w:sz w:val="16"/>
          <w:szCs w:val="16"/>
        </w:rPr>
        <w:t>tax</w:t>
      </w:r>
      <w:r w:rsidRPr="00C4726E">
        <w:rPr>
          <w:rStyle w:val="Hyperlink"/>
          <w:rFonts w:ascii="Arial" w:hAnsi="Arial" w:cs="Arial"/>
          <w:sz w:val="16"/>
          <w:szCs w:val="16"/>
          <w:lang w:val="el-GR"/>
        </w:rPr>
        <w:t>.</w:t>
      </w:r>
      <w:r w:rsidRPr="00C4726E">
        <w:rPr>
          <w:rStyle w:val="Hyperlink"/>
          <w:rFonts w:ascii="Arial" w:hAnsi="Arial" w:cs="Arial"/>
          <w:sz w:val="16"/>
          <w:szCs w:val="16"/>
        </w:rPr>
        <w:t>mof</w:t>
      </w:r>
      <w:r w:rsidRPr="00C4726E">
        <w:rPr>
          <w:rStyle w:val="Hyperlink"/>
          <w:rFonts w:ascii="Arial" w:hAnsi="Arial" w:cs="Arial"/>
          <w:sz w:val="16"/>
          <w:szCs w:val="16"/>
          <w:lang w:val="el-GR"/>
        </w:rPr>
        <w:t>.</w:t>
      </w:r>
      <w:r w:rsidRPr="00C4726E">
        <w:rPr>
          <w:rStyle w:val="Hyperlink"/>
          <w:rFonts w:ascii="Arial" w:hAnsi="Arial" w:cs="Arial"/>
          <w:sz w:val="16"/>
          <w:szCs w:val="16"/>
        </w:rPr>
        <w:t>gov</w:t>
      </w:r>
      <w:r w:rsidRPr="00C4726E">
        <w:rPr>
          <w:rStyle w:val="Hyperlink"/>
          <w:rFonts w:ascii="Arial" w:hAnsi="Arial" w:cs="Arial"/>
          <w:sz w:val="16"/>
          <w:szCs w:val="16"/>
          <w:lang w:val="el-GR"/>
        </w:rPr>
        <w:t>.</w:t>
      </w:r>
      <w:r w:rsidRPr="00C4726E">
        <w:rPr>
          <w:rStyle w:val="Hyperlink"/>
          <w:rFonts w:ascii="Arial" w:hAnsi="Arial" w:cs="Arial"/>
          <w:sz w:val="16"/>
          <w:szCs w:val="16"/>
        </w:rPr>
        <w:t>cy</w:t>
      </w:r>
    </w:hyperlink>
    <w:r w:rsidRPr="008B4DD8">
      <w:rPr>
        <w:rFonts w:ascii="Arial" w:hAnsi="Arial" w:cs="Arial"/>
        <w:sz w:val="16"/>
        <w:szCs w:val="16"/>
        <w:lang w:val="el-GR"/>
      </w:rPr>
      <w:t xml:space="preserve">   </w:t>
    </w:r>
  </w:p>
  <w:p w14:paraId="7B09F951" w14:textId="0C7EAD1F" w:rsidR="008B4DD8" w:rsidRPr="008B4DD8" w:rsidRDefault="008B4DD8" w:rsidP="008B4DD8">
    <w:pPr>
      <w:pStyle w:val="Footer"/>
      <w:jc w:val="center"/>
      <w:rPr>
        <w:rFonts w:ascii="Arial" w:hAnsi="Arial" w:cs="Arial"/>
        <w:sz w:val="16"/>
        <w:szCs w:val="16"/>
        <w:lang w:val="el-GR"/>
      </w:rPr>
    </w:pPr>
    <w:r w:rsidRPr="00E32172">
      <w:rPr>
        <w:rFonts w:ascii="Arial" w:hAnsi="Arial" w:cs="Arial"/>
        <w:sz w:val="16"/>
        <w:szCs w:val="16"/>
      </w:rPr>
      <w:t>I</w:t>
    </w:r>
    <w:proofErr w:type="spellStart"/>
    <w:r w:rsidRPr="00707F04">
      <w:rPr>
        <w:rFonts w:ascii="Arial" w:hAnsi="Arial" w:cs="Arial"/>
        <w:sz w:val="16"/>
        <w:szCs w:val="16"/>
        <w:lang w:val="el-GR"/>
      </w:rPr>
      <w:t>στοσελίδα</w:t>
    </w:r>
    <w:proofErr w:type="spellEnd"/>
    <w:r w:rsidRPr="00233B37">
      <w:rPr>
        <w:rFonts w:ascii="Arial" w:hAnsi="Arial" w:cs="Arial"/>
        <w:sz w:val="16"/>
        <w:szCs w:val="16"/>
        <w:lang w:val="el-GR"/>
      </w:rPr>
      <w:t>:</w:t>
    </w:r>
    <w:r w:rsidRPr="00707F04">
      <w:rPr>
        <w:rFonts w:ascii="Arial" w:hAnsi="Arial" w:cs="Arial"/>
        <w:sz w:val="16"/>
        <w:szCs w:val="16"/>
        <w:lang w:val="el-GR"/>
      </w:rPr>
      <w:t xml:space="preserve"> </w:t>
    </w:r>
    <w:hyperlink r:id="rId2" w:history="1">
      <w:r w:rsidRPr="00C4726E">
        <w:rPr>
          <w:rStyle w:val="Hyperlink"/>
          <w:rFonts w:ascii="Arial" w:hAnsi="Arial" w:cs="Arial"/>
          <w:sz w:val="16"/>
          <w:szCs w:val="16"/>
        </w:rPr>
        <w:t>www</w:t>
      </w:r>
      <w:r w:rsidRPr="00C4726E">
        <w:rPr>
          <w:rStyle w:val="Hyperlink"/>
          <w:rFonts w:ascii="Arial" w:hAnsi="Arial" w:cs="Arial"/>
          <w:sz w:val="16"/>
          <w:szCs w:val="16"/>
          <w:lang w:val="el-GR"/>
        </w:rPr>
        <w:t>.</w:t>
      </w:r>
      <w:proofErr w:type="spellStart"/>
      <w:r w:rsidRPr="00C4726E">
        <w:rPr>
          <w:rStyle w:val="Hyperlink"/>
          <w:rFonts w:ascii="Arial" w:hAnsi="Arial" w:cs="Arial"/>
          <w:sz w:val="16"/>
          <w:szCs w:val="16"/>
        </w:rPr>
        <w:t>mof</w:t>
      </w:r>
      <w:proofErr w:type="spellEnd"/>
      <w:r w:rsidRPr="00C4726E">
        <w:rPr>
          <w:rStyle w:val="Hyperlink"/>
          <w:rFonts w:ascii="Arial" w:hAnsi="Arial" w:cs="Arial"/>
          <w:sz w:val="16"/>
          <w:szCs w:val="16"/>
          <w:lang w:val="el-GR"/>
        </w:rPr>
        <w:t>.</w:t>
      </w:r>
      <w:r w:rsidRPr="00C4726E">
        <w:rPr>
          <w:rStyle w:val="Hyperlink"/>
          <w:rFonts w:ascii="Arial" w:hAnsi="Arial" w:cs="Arial"/>
          <w:sz w:val="16"/>
          <w:szCs w:val="16"/>
        </w:rPr>
        <w:t>gov</w:t>
      </w:r>
      <w:r w:rsidRPr="00C4726E">
        <w:rPr>
          <w:rStyle w:val="Hyperlink"/>
          <w:rFonts w:ascii="Arial" w:hAnsi="Arial" w:cs="Arial"/>
          <w:sz w:val="16"/>
          <w:szCs w:val="16"/>
          <w:lang w:val="el-GR"/>
        </w:rPr>
        <w:t>.</w:t>
      </w:r>
      <w:r w:rsidRPr="00C4726E">
        <w:rPr>
          <w:rStyle w:val="Hyperlink"/>
          <w:rFonts w:ascii="Arial" w:hAnsi="Arial" w:cs="Arial"/>
          <w:sz w:val="16"/>
          <w:szCs w:val="16"/>
        </w:rPr>
        <w:t>cy</w:t>
      </w:r>
      <w:r w:rsidRPr="00C4726E">
        <w:rPr>
          <w:rStyle w:val="Hyperlink"/>
          <w:rFonts w:ascii="Arial" w:hAnsi="Arial" w:cs="Arial"/>
          <w:sz w:val="16"/>
          <w:szCs w:val="16"/>
          <w:lang w:val="el-GR"/>
        </w:rPr>
        <w:t>/</w:t>
      </w:r>
      <w:r w:rsidRPr="00C4726E">
        <w:rPr>
          <w:rStyle w:val="Hyperlink"/>
          <w:rFonts w:ascii="Arial" w:hAnsi="Arial" w:cs="Arial"/>
          <w:sz w:val="16"/>
          <w:szCs w:val="16"/>
        </w:rPr>
        <w:t>tax</w:t>
      </w:r>
    </w:hyperlink>
    <w:r w:rsidRPr="008B4DD8">
      <w:rPr>
        <w:rFonts w:ascii="Arial" w:hAnsi="Arial" w:cs="Arial"/>
        <w:sz w:val="16"/>
        <w:szCs w:val="16"/>
        <w:lang w:val="el-GR"/>
      </w:rPr>
      <w:t xml:space="preserve"> </w:t>
    </w:r>
  </w:p>
  <w:p w14:paraId="48AE81C7" w14:textId="77777777" w:rsidR="008B4DD8" w:rsidRPr="008B4DD8" w:rsidRDefault="008B4DD8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79475" w14:textId="77777777" w:rsidR="00B034F4" w:rsidRDefault="00B034F4">
      <w:r>
        <w:separator/>
      </w:r>
    </w:p>
  </w:footnote>
  <w:footnote w:type="continuationSeparator" w:id="0">
    <w:p w14:paraId="5EDA10EF" w14:textId="77777777" w:rsidR="00B034F4" w:rsidRDefault="00B034F4">
      <w:r>
        <w:continuationSeparator/>
      </w:r>
    </w:p>
  </w:footnote>
  <w:footnote w:id="1">
    <w:p w14:paraId="6E135622" w14:textId="77777777" w:rsidR="00430F4D" w:rsidRPr="005A1D50" w:rsidRDefault="005D1C8B" w:rsidP="00430F4D">
      <w:pPr>
        <w:pStyle w:val="FootnoteText"/>
        <w:rPr>
          <w:rFonts w:ascii="Arial" w:hAnsi="Arial" w:cs="Arial"/>
          <w:lang w:val="el-GR"/>
        </w:rPr>
      </w:pPr>
      <w:r w:rsidRPr="005A1D50">
        <w:rPr>
          <w:rStyle w:val="FootnoteReference"/>
          <w:rFonts w:ascii="Arial" w:hAnsi="Arial" w:cs="Arial"/>
        </w:rPr>
        <w:footnoteRef/>
      </w:r>
      <w:r w:rsidRPr="005A1D50">
        <w:rPr>
          <w:rFonts w:ascii="Arial" w:hAnsi="Arial" w:cs="Arial"/>
          <w:lang w:val="el-GR"/>
        </w:rPr>
        <w:t xml:space="preserve"> </w:t>
      </w:r>
      <w:r w:rsidR="00430F4D" w:rsidRPr="005A1D50">
        <w:rPr>
          <w:rFonts w:ascii="Arial" w:hAnsi="Arial" w:cs="Arial"/>
          <w:lang w:val="el-GR"/>
        </w:rPr>
        <w:t>Η έναρξη φορολογικού ελέγχου ή εξέτασης θεωρείται ότι γίνεται:</w:t>
      </w:r>
    </w:p>
    <w:p w14:paraId="76DC4E3C" w14:textId="77777777" w:rsidR="00430F4D" w:rsidRPr="005A1D50" w:rsidRDefault="00250B16" w:rsidP="00430F4D">
      <w:pPr>
        <w:pStyle w:val="FootnoteText"/>
        <w:numPr>
          <w:ilvl w:val="0"/>
          <w:numId w:val="14"/>
        </w:numPr>
        <w:rPr>
          <w:rFonts w:ascii="Arial" w:hAnsi="Arial" w:cs="Arial"/>
          <w:lang w:val="el-GR"/>
        </w:rPr>
      </w:pPr>
      <w:r w:rsidRPr="005A1D50">
        <w:rPr>
          <w:rFonts w:ascii="Arial" w:hAnsi="Arial" w:cs="Arial"/>
          <w:lang w:val="el-GR"/>
        </w:rPr>
        <w:t>με τη</w:t>
      </w:r>
      <w:r w:rsidR="00430F4D" w:rsidRPr="005A1D50">
        <w:rPr>
          <w:rFonts w:ascii="Arial" w:hAnsi="Arial" w:cs="Arial"/>
          <w:lang w:val="el-GR"/>
        </w:rPr>
        <w:t xml:space="preserve"> γραπτή ενημέρωση (ηλεκτρονικό ταχυδρομείο ή/και επιστολή) προς το φορολογούμενο ή/και φορολογικό εκπρόσωπο του για έναρξη</w:t>
      </w:r>
      <w:r w:rsidRPr="005A1D50">
        <w:rPr>
          <w:rFonts w:ascii="Arial" w:hAnsi="Arial" w:cs="Arial"/>
          <w:lang w:val="el-GR"/>
        </w:rPr>
        <w:t xml:space="preserve"> φορολογικού ελέγχου ή εξέτασης, ή/και</w:t>
      </w:r>
      <w:r w:rsidR="00430F4D" w:rsidRPr="005A1D50">
        <w:rPr>
          <w:rFonts w:ascii="Arial" w:hAnsi="Arial" w:cs="Arial"/>
          <w:lang w:val="el-GR"/>
        </w:rPr>
        <w:t xml:space="preserve"> </w:t>
      </w:r>
    </w:p>
    <w:p w14:paraId="7CB2459C" w14:textId="77777777" w:rsidR="005D1C8B" w:rsidRPr="00430F4D" w:rsidRDefault="00430F4D" w:rsidP="006E7E76">
      <w:pPr>
        <w:pStyle w:val="FootnoteText"/>
        <w:numPr>
          <w:ilvl w:val="0"/>
          <w:numId w:val="14"/>
        </w:numPr>
        <w:rPr>
          <w:lang w:val="el-GR"/>
        </w:rPr>
      </w:pPr>
      <w:r w:rsidRPr="005A1D50">
        <w:rPr>
          <w:rFonts w:ascii="Arial" w:hAnsi="Arial" w:cs="Arial"/>
          <w:lang w:val="el-GR"/>
        </w:rPr>
        <w:t xml:space="preserve">με την υποβολή αιτήματος </w:t>
      </w:r>
      <w:r w:rsidR="005D1C8B" w:rsidRPr="005A1D50">
        <w:rPr>
          <w:rFonts w:ascii="Arial" w:hAnsi="Arial" w:cs="Arial"/>
          <w:lang w:val="el-GR"/>
        </w:rPr>
        <w:t>για  έκδοση  πιστοποιητικού  φορολογικής  εκκαθάρισης</w:t>
      </w:r>
      <w:r w:rsidRPr="005A1D50">
        <w:rPr>
          <w:rFonts w:ascii="Arial" w:hAnsi="Arial" w:cs="Arial"/>
          <w:lang w:val="el-GR"/>
        </w:rPr>
        <w:t>.</w:t>
      </w:r>
      <w:r w:rsidRPr="00430F4D">
        <w:rPr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9A96" w14:textId="77777777" w:rsidR="00523E23" w:rsidRDefault="00056493" w:rsidP="00056493">
    <w:pPr>
      <w:pStyle w:val="Header"/>
      <w:jc w:val="center"/>
      <w:rPr>
        <w:rFonts w:ascii="Arial" w:hAnsi="Arial" w:cs="Arial"/>
        <w:lang w:val="el-GR"/>
      </w:rPr>
    </w:pPr>
    <w:r>
      <w:rPr>
        <w:rFonts w:ascii="Arial" w:hAnsi="Arial" w:cs="Arial"/>
        <w:lang w:val="el-GR"/>
      </w:rPr>
      <w:t>2</w:t>
    </w:r>
  </w:p>
  <w:p w14:paraId="40C255C4" w14:textId="77777777" w:rsidR="00523E23" w:rsidRDefault="00523E23">
    <w:pPr>
      <w:pStyle w:val="Header"/>
      <w:rPr>
        <w:rFonts w:ascii="Arial" w:hAnsi="Arial" w:cs="Arial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1B0C" w14:textId="77777777" w:rsidR="00523E23" w:rsidRDefault="00416686">
    <w:pPr>
      <w:pStyle w:val="Header"/>
      <w:tabs>
        <w:tab w:val="clear" w:pos="8640"/>
        <w:tab w:val="left" w:pos="720"/>
        <w:tab w:val="right" w:pos="8280"/>
      </w:tabs>
      <w:spacing w:line="360" w:lineRule="auto"/>
      <w:rPr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72410" wp14:editId="492F58E5">
              <wp:simplePos x="0" y="0"/>
              <wp:positionH relativeFrom="column">
                <wp:posOffset>3538220</wp:posOffset>
              </wp:positionH>
              <wp:positionV relativeFrom="paragraph">
                <wp:posOffset>144145</wp:posOffset>
              </wp:positionV>
              <wp:extent cx="2337435" cy="1249045"/>
              <wp:effectExtent l="4445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7435" cy="1249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FF5D0" w14:textId="77777777" w:rsidR="00523E23" w:rsidRDefault="00416686" w:rsidP="00A925B2">
                          <w:pPr>
                            <w:spacing w:line="360" w:lineRule="auto"/>
                            <w:jc w:val="center"/>
                            <w:rPr>
                              <w:lang w:val="el-GR"/>
                            </w:rPr>
                          </w:pPr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08C0281" wp14:editId="1648B335">
                                <wp:extent cx="2200275" cy="752475"/>
                                <wp:effectExtent l="0" t="0" r="9525" b="9525"/>
                                <wp:docPr id="2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027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56026E" w14:textId="77777777" w:rsidR="00523E23" w:rsidRDefault="00523E2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ΚΕΝΤΡΙΚΑ ΓΡΑΦΕΙΑ</w:t>
                          </w:r>
                        </w:p>
                        <w:p w14:paraId="26A815F2" w14:textId="77777777" w:rsidR="00523E23" w:rsidRPr="00A925B2" w:rsidRDefault="00523E2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l-G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147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A925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 xml:space="preserve"> ΛΕΥΚΩΣΙΑ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984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8.6pt;margin-top:11.35pt;width:184.05pt;height:9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" stroked="f">
              <v:textbox inset="0,0,0,0">
                <w:txbxContent>
                  <w:p w:rsidR="00523E23" w:rsidRDefault="00416686" w:rsidP="00A925B2">
                    <w:pPr>
                      <w:spacing w:line="360" w:lineRule="auto"/>
                      <w:jc w:val="center"/>
                      <w:rPr>
                        <w:lang w:val="el-GR"/>
                      </w:rPr>
                    </w:pPr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1B1E83CE" wp14:editId="7CB34063">
                          <wp:extent cx="2200275" cy="752475"/>
                          <wp:effectExtent l="0" t="0" r="9525" b="9525"/>
                          <wp:docPr id="2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027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23E23" w:rsidRDefault="00523E2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l-GR"/>
                      </w:rPr>
                      <w:t>ΚΕΝΤΡΙΚΑ ΓΡΑΦΕΙΑ</w:t>
                    </w:r>
                  </w:p>
                  <w:p w:rsidR="00523E23" w:rsidRPr="00A925B2" w:rsidRDefault="00523E2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l-GR"/>
                      </w:rPr>
                      <w:t>147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A925B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l-GR"/>
                      </w:rPr>
                      <w:t xml:space="preserve"> ΛΕΥΚΩΣΙΑ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72364A" wp14:editId="10997A58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1828800" cy="1080135"/>
              <wp:effectExtent l="0" t="127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438DD" w14:textId="77777777" w:rsidR="00523E23" w:rsidRDefault="00416686">
                          <w:pPr>
                            <w:spacing w:line="360" w:lineRule="auto"/>
                            <w:jc w:val="center"/>
                            <w:rPr>
                              <w:lang w:val="el-GR"/>
                            </w:rPr>
                          </w:pPr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7E0FAF66" wp14:editId="3AC8DBC5">
                                <wp:extent cx="619125" cy="628650"/>
                                <wp:effectExtent l="0" t="0" r="9525" b="0"/>
                                <wp:docPr id="28" name="Picture 2" descr="EMBLEM SMALL 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MBLEM SMALL 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36633C" w14:textId="77777777" w:rsidR="00523E23" w:rsidRDefault="00523E2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l-GR"/>
                            </w:rPr>
                            <w:t>ΚΥΠΡΙΑΚΗ ΔΗΜΟΚΡΑΤΙΑ</w:t>
                          </w:r>
                        </w:p>
                        <w:p w14:paraId="0589AC53" w14:textId="77777777" w:rsidR="00523E23" w:rsidRDefault="00523E2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ΥΠΟΥΡΓΕΙΟ ΟΙΚΟΝΟΜΙΚΩΝ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A2581" id="Text Box 2" o:spid="_x0000_s1027" type="#_x0000_t202" style="position:absolute;margin-left:0;margin-top:11.35pt;width:2in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" stroked="f">
              <v:textbox inset="0,0,0,0">
                <w:txbxContent>
                  <w:p w:rsidR="00523E23" w:rsidRDefault="00416686">
                    <w:pPr>
                      <w:spacing w:line="360" w:lineRule="auto"/>
                      <w:jc w:val="center"/>
                      <w:rPr>
                        <w:lang w:val="el-GR"/>
                      </w:rPr>
                    </w:pPr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3BA0BE8" wp14:editId="1367732A">
                          <wp:extent cx="619125" cy="628650"/>
                          <wp:effectExtent l="0" t="0" r="9525" b="0"/>
                          <wp:docPr id="28" name="Picture 2" descr="EMBLEM SMALL 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MBLEM SMALL 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23E23" w:rsidRDefault="00523E2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l-GR"/>
                      </w:rPr>
                      <w:t>ΚΥΠΡΙΑΚΗ ΔΗΜΟΚΡΑΤΙΑ</w:t>
                    </w:r>
                  </w:p>
                  <w:p w:rsidR="00523E23" w:rsidRDefault="00523E2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l-GR"/>
                      </w:rPr>
                      <w:t>ΥΠΟΥΡΓΕΙΟ ΟΙΚΟΝΟΜΙΚΩΝ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307"/>
    <w:multiLevelType w:val="hybridMultilevel"/>
    <w:tmpl w:val="6F9E96AA"/>
    <w:lvl w:ilvl="0" w:tplc="95844F5C">
      <w:start w:val="1"/>
      <w:numFmt w:val="lowerRoman"/>
      <w:lvlText w:val="%1."/>
      <w:lvlJc w:val="righ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A4B10"/>
    <w:multiLevelType w:val="hybridMultilevel"/>
    <w:tmpl w:val="AC70BC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2804"/>
    <w:multiLevelType w:val="hybridMultilevel"/>
    <w:tmpl w:val="DA52F7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A43E7"/>
    <w:multiLevelType w:val="hybridMultilevel"/>
    <w:tmpl w:val="55EA8004"/>
    <w:lvl w:ilvl="0" w:tplc="A8C4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6B50"/>
    <w:multiLevelType w:val="hybridMultilevel"/>
    <w:tmpl w:val="6480F830"/>
    <w:lvl w:ilvl="0" w:tplc="0809001B">
      <w:start w:val="1"/>
      <w:numFmt w:val="lowerRoman"/>
      <w:lvlText w:val="%1."/>
      <w:lvlJc w:val="right"/>
      <w:pPr>
        <w:ind w:left="1724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43252DC9"/>
    <w:multiLevelType w:val="hybridMultilevel"/>
    <w:tmpl w:val="12BAADEA"/>
    <w:lvl w:ilvl="0" w:tplc="B6764D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B525B"/>
    <w:multiLevelType w:val="hybridMultilevel"/>
    <w:tmpl w:val="57DC1B7E"/>
    <w:lvl w:ilvl="0" w:tplc="A8C4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A9"/>
    <w:multiLevelType w:val="hybridMultilevel"/>
    <w:tmpl w:val="6F9E96AA"/>
    <w:lvl w:ilvl="0" w:tplc="95844F5C">
      <w:start w:val="1"/>
      <w:numFmt w:val="lowerRoman"/>
      <w:lvlText w:val="%1."/>
      <w:lvlJc w:val="righ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DE43094"/>
    <w:multiLevelType w:val="hybridMultilevel"/>
    <w:tmpl w:val="CA62ADB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A3D75"/>
    <w:multiLevelType w:val="hybridMultilevel"/>
    <w:tmpl w:val="04BACB70"/>
    <w:lvl w:ilvl="0" w:tplc="A8C4ECAC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6AC67D83"/>
    <w:multiLevelType w:val="hybridMultilevel"/>
    <w:tmpl w:val="25F2FAE6"/>
    <w:lvl w:ilvl="0" w:tplc="1D5EE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67100D"/>
    <w:multiLevelType w:val="hybridMultilevel"/>
    <w:tmpl w:val="D796315E"/>
    <w:lvl w:ilvl="0" w:tplc="0408001B">
      <w:start w:val="1"/>
      <w:numFmt w:val="lowerRoman"/>
      <w:lvlText w:val="%1."/>
      <w:lvlJc w:val="right"/>
      <w:pPr>
        <w:ind w:left="2084" w:hanging="360"/>
      </w:pPr>
    </w:lvl>
    <w:lvl w:ilvl="1" w:tplc="04080019" w:tentative="1">
      <w:start w:val="1"/>
      <w:numFmt w:val="lowerLetter"/>
      <w:lvlText w:val="%2."/>
      <w:lvlJc w:val="left"/>
      <w:pPr>
        <w:ind w:left="2804" w:hanging="360"/>
      </w:pPr>
    </w:lvl>
    <w:lvl w:ilvl="2" w:tplc="0408001B" w:tentative="1">
      <w:start w:val="1"/>
      <w:numFmt w:val="lowerRoman"/>
      <w:lvlText w:val="%3."/>
      <w:lvlJc w:val="right"/>
      <w:pPr>
        <w:ind w:left="3524" w:hanging="180"/>
      </w:pPr>
    </w:lvl>
    <w:lvl w:ilvl="3" w:tplc="0408000F" w:tentative="1">
      <w:start w:val="1"/>
      <w:numFmt w:val="decimal"/>
      <w:lvlText w:val="%4."/>
      <w:lvlJc w:val="left"/>
      <w:pPr>
        <w:ind w:left="4244" w:hanging="360"/>
      </w:pPr>
    </w:lvl>
    <w:lvl w:ilvl="4" w:tplc="04080019" w:tentative="1">
      <w:start w:val="1"/>
      <w:numFmt w:val="lowerLetter"/>
      <w:lvlText w:val="%5."/>
      <w:lvlJc w:val="left"/>
      <w:pPr>
        <w:ind w:left="4964" w:hanging="360"/>
      </w:pPr>
    </w:lvl>
    <w:lvl w:ilvl="5" w:tplc="0408001B" w:tentative="1">
      <w:start w:val="1"/>
      <w:numFmt w:val="lowerRoman"/>
      <w:lvlText w:val="%6."/>
      <w:lvlJc w:val="right"/>
      <w:pPr>
        <w:ind w:left="5684" w:hanging="180"/>
      </w:pPr>
    </w:lvl>
    <w:lvl w:ilvl="6" w:tplc="0408000F" w:tentative="1">
      <w:start w:val="1"/>
      <w:numFmt w:val="decimal"/>
      <w:lvlText w:val="%7."/>
      <w:lvlJc w:val="left"/>
      <w:pPr>
        <w:ind w:left="6404" w:hanging="360"/>
      </w:pPr>
    </w:lvl>
    <w:lvl w:ilvl="7" w:tplc="04080019" w:tentative="1">
      <w:start w:val="1"/>
      <w:numFmt w:val="lowerLetter"/>
      <w:lvlText w:val="%8."/>
      <w:lvlJc w:val="left"/>
      <w:pPr>
        <w:ind w:left="7124" w:hanging="360"/>
      </w:pPr>
    </w:lvl>
    <w:lvl w:ilvl="8" w:tplc="0408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6EDE02B2"/>
    <w:multiLevelType w:val="hybridMultilevel"/>
    <w:tmpl w:val="1C789B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91538"/>
    <w:multiLevelType w:val="hybridMultilevel"/>
    <w:tmpl w:val="756E8262"/>
    <w:lvl w:ilvl="0" w:tplc="B5529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3167AB"/>
    <w:multiLevelType w:val="hybridMultilevel"/>
    <w:tmpl w:val="AF80347A"/>
    <w:lvl w:ilvl="0" w:tplc="A8C4ECA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649702884">
    <w:abstractNumId w:val="10"/>
  </w:num>
  <w:num w:numId="2" w16cid:durableId="1792550515">
    <w:abstractNumId w:val="13"/>
  </w:num>
  <w:num w:numId="3" w16cid:durableId="2032369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4440445">
    <w:abstractNumId w:val="1"/>
  </w:num>
  <w:num w:numId="5" w16cid:durableId="2057000034">
    <w:abstractNumId w:val="2"/>
  </w:num>
  <w:num w:numId="6" w16cid:durableId="736902520">
    <w:abstractNumId w:val="12"/>
  </w:num>
  <w:num w:numId="7" w16cid:durableId="290016301">
    <w:abstractNumId w:val="7"/>
  </w:num>
  <w:num w:numId="8" w16cid:durableId="1292323534">
    <w:abstractNumId w:val="0"/>
  </w:num>
  <w:num w:numId="9" w16cid:durableId="1505897224">
    <w:abstractNumId w:val="14"/>
  </w:num>
  <w:num w:numId="10" w16cid:durableId="726218780">
    <w:abstractNumId w:val="4"/>
  </w:num>
  <w:num w:numId="11" w16cid:durableId="328560406">
    <w:abstractNumId w:val="11"/>
  </w:num>
  <w:num w:numId="12" w16cid:durableId="1105492515">
    <w:abstractNumId w:val="9"/>
  </w:num>
  <w:num w:numId="13" w16cid:durableId="674722271">
    <w:abstractNumId w:val="8"/>
  </w:num>
  <w:num w:numId="14" w16cid:durableId="2037806029">
    <w:abstractNumId w:val="3"/>
  </w:num>
  <w:num w:numId="15" w16cid:durableId="908420204">
    <w:abstractNumId w:val="6"/>
  </w:num>
  <w:num w:numId="16" w16cid:durableId="760180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29"/>
    <w:rsid w:val="000113D0"/>
    <w:rsid w:val="00013293"/>
    <w:rsid w:val="000175A8"/>
    <w:rsid w:val="00025DFF"/>
    <w:rsid w:val="000316EB"/>
    <w:rsid w:val="00034853"/>
    <w:rsid w:val="00037497"/>
    <w:rsid w:val="00045D28"/>
    <w:rsid w:val="00047B3F"/>
    <w:rsid w:val="0005091D"/>
    <w:rsid w:val="000535CB"/>
    <w:rsid w:val="00056493"/>
    <w:rsid w:val="000566FA"/>
    <w:rsid w:val="000667C5"/>
    <w:rsid w:val="00067ED3"/>
    <w:rsid w:val="0007458B"/>
    <w:rsid w:val="0007668B"/>
    <w:rsid w:val="000830C9"/>
    <w:rsid w:val="000830E1"/>
    <w:rsid w:val="000932FB"/>
    <w:rsid w:val="000962EE"/>
    <w:rsid w:val="000B52C7"/>
    <w:rsid w:val="000C1036"/>
    <w:rsid w:val="000C13A7"/>
    <w:rsid w:val="000C6A40"/>
    <w:rsid w:val="000D23E3"/>
    <w:rsid w:val="000D4C20"/>
    <w:rsid w:val="000E06C5"/>
    <w:rsid w:val="000E3F19"/>
    <w:rsid w:val="000E646A"/>
    <w:rsid w:val="00100F8E"/>
    <w:rsid w:val="001107EE"/>
    <w:rsid w:val="00113452"/>
    <w:rsid w:val="00113A80"/>
    <w:rsid w:val="00116583"/>
    <w:rsid w:val="00116CF7"/>
    <w:rsid w:val="001276CE"/>
    <w:rsid w:val="00127FFD"/>
    <w:rsid w:val="00132339"/>
    <w:rsid w:val="001344F8"/>
    <w:rsid w:val="00153241"/>
    <w:rsid w:val="001629DA"/>
    <w:rsid w:val="001633B0"/>
    <w:rsid w:val="00173C2D"/>
    <w:rsid w:val="00177DB0"/>
    <w:rsid w:val="00192363"/>
    <w:rsid w:val="001944CC"/>
    <w:rsid w:val="001A3360"/>
    <w:rsid w:val="001A348E"/>
    <w:rsid w:val="001B1FDA"/>
    <w:rsid w:val="001B6747"/>
    <w:rsid w:val="001B7592"/>
    <w:rsid w:val="001C5141"/>
    <w:rsid w:val="001C64F0"/>
    <w:rsid w:val="001D7F7D"/>
    <w:rsid w:val="001F5543"/>
    <w:rsid w:val="001F7332"/>
    <w:rsid w:val="001F7A97"/>
    <w:rsid w:val="00210BB1"/>
    <w:rsid w:val="0021472B"/>
    <w:rsid w:val="002241C5"/>
    <w:rsid w:val="00224D3F"/>
    <w:rsid w:val="00235820"/>
    <w:rsid w:val="00250B16"/>
    <w:rsid w:val="00260913"/>
    <w:rsid w:val="00285C02"/>
    <w:rsid w:val="002A0B04"/>
    <w:rsid w:val="002C1E0C"/>
    <w:rsid w:val="002E5E54"/>
    <w:rsid w:val="002F0F97"/>
    <w:rsid w:val="002F1B3E"/>
    <w:rsid w:val="002F2EBA"/>
    <w:rsid w:val="002F47FD"/>
    <w:rsid w:val="003218BF"/>
    <w:rsid w:val="00327FDF"/>
    <w:rsid w:val="003356AF"/>
    <w:rsid w:val="00345B52"/>
    <w:rsid w:val="00375CDB"/>
    <w:rsid w:val="003820F4"/>
    <w:rsid w:val="00383D50"/>
    <w:rsid w:val="003857E3"/>
    <w:rsid w:val="00392397"/>
    <w:rsid w:val="003934BD"/>
    <w:rsid w:val="003B487E"/>
    <w:rsid w:val="003C53E4"/>
    <w:rsid w:val="003C550E"/>
    <w:rsid w:val="003C70D5"/>
    <w:rsid w:val="003D468E"/>
    <w:rsid w:val="003D5D3C"/>
    <w:rsid w:val="003E7B80"/>
    <w:rsid w:val="00404826"/>
    <w:rsid w:val="00405D13"/>
    <w:rsid w:val="00406E4C"/>
    <w:rsid w:val="0041039C"/>
    <w:rsid w:val="004137E4"/>
    <w:rsid w:val="00416686"/>
    <w:rsid w:val="004208B8"/>
    <w:rsid w:val="00430F4D"/>
    <w:rsid w:val="00437064"/>
    <w:rsid w:val="004377B1"/>
    <w:rsid w:val="004423C2"/>
    <w:rsid w:val="0044691A"/>
    <w:rsid w:val="00463083"/>
    <w:rsid w:val="0046361A"/>
    <w:rsid w:val="004719B2"/>
    <w:rsid w:val="0047775E"/>
    <w:rsid w:val="004809BB"/>
    <w:rsid w:val="00482464"/>
    <w:rsid w:val="004839E2"/>
    <w:rsid w:val="004879E8"/>
    <w:rsid w:val="00492020"/>
    <w:rsid w:val="004A7000"/>
    <w:rsid w:val="004B3130"/>
    <w:rsid w:val="004B4CF5"/>
    <w:rsid w:val="004B5F84"/>
    <w:rsid w:val="004B67F7"/>
    <w:rsid w:val="004C06C8"/>
    <w:rsid w:val="004C1E9C"/>
    <w:rsid w:val="004C4060"/>
    <w:rsid w:val="004D057A"/>
    <w:rsid w:val="004D0F00"/>
    <w:rsid w:val="004D1723"/>
    <w:rsid w:val="004D3208"/>
    <w:rsid w:val="004D507E"/>
    <w:rsid w:val="004F3C67"/>
    <w:rsid w:val="004F4477"/>
    <w:rsid w:val="004F588A"/>
    <w:rsid w:val="00500344"/>
    <w:rsid w:val="00500E74"/>
    <w:rsid w:val="00505561"/>
    <w:rsid w:val="00523E23"/>
    <w:rsid w:val="00527870"/>
    <w:rsid w:val="00530146"/>
    <w:rsid w:val="005309B0"/>
    <w:rsid w:val="00531095"/>
    <w:rsid w:val="00545332"/>
    <w:rsid w:val="0055015B"/>
    <w:rsid w:val="005510C5"/>
    <w:rsid w:val="00552C29"/>
    <w:rsid w:val="00556032"/>
    <w:rsid w:val="00556129"/>
    <w:rsid w:val="00557DE8"/>
    <w:rsid w:val="00561E9B"/>
    <w:rsid w:val="00566A2D"/>
    <w:rsid w:val="005676EC"/>
    <w:rsid w:val="00573855"/>
    <w:rsid w:val="00591971"/>
    <w:rsid w:val="00595B55"/>
    <w:rsid w:val="00595FFC"/>
    <w:rsid w:val="005A118F"/>
    <w:rsid w:val="005A1D50"/>
    <w:rsid w:val="005A5873"/>
    <w:rsid w:val="005B0FED"/>
    <w:rsid w:val="005C48AD"/>
    <w:rsid w:val="005D1C8B"/>
    <w:rsid w:val="005F4304"/>
    <w:rsid w:val="00611308"/>
    <w:rsid w:val="006143E5"/>
    <w:rsid w:val="00615288"/>
    <w:rsid w:val="00623C02"/>
    <w:rsid w:val="00654074"/>
    <w:rsid w:val="006620A6"/>
    <w:rsid w:val="006633EB"/>
    <w:rsid w:val="006659D9"/>
    <w:rsid w:val="00677623"/>
    <w:rsid w:val="006842D8"/>
    <w:rsid w:val="00687CF0"/>
    <w:rsid w:val="00694009"/>
    <w:rsid w:val="006B1B61"/>
    <w:rsid w:val="006B5C99"/>
    <w:rsid w:val="006C0C50"/>
    <w:rsid w:val="006C4A72"/>
    <w:rsid w:val="006C7352"/>
    <w:rsid w:val="006D1F13"/>
    <w:rsid w:val="006D24C3"/>
    <w:rsid w:val="006D2902"/>
    <w:rsid w:val="006D7DC8"/>
    <w:rsid w:val="006E0D7C"/>
    <w:rsid w:val="006E6805"/>
    <w:rsid w:val="007222C8"/>
    <w:rsid w:val="007244E1"/>
    <w:rsid w:val="007368FA"/>
    <w:rsid w:val="007440B4"/>
    <w:rsid w:val="007620F0"/>
    <w:rsid w:val="00762EF6"/>
    <w:rsid w:val="00781C99"/>
    <w:rsid w:val="0078599C"/>
    <w:rsid w:val="007B4382"/>
    <w:rsid w:val="007B4602"/>
    <w:rsid w:val="007B671D"/>
    <w:rsid w:val="007D4FC3"/>
    <w:rsid w:val="007E32C6"/>
    <w:rsid w:val="007E66D9"/>
    <w:rsid w:val="007F45D1"/>
    <w:rsid w:val="007F5247"/>
    <w:rsid w:val="00807D34"/>
    <w:rsid w:val="00817313"/>
    <w:rsid w:val="00831B19"/>
    <w:rsid w:val="0084687C"/>
    <w:rsid w:val="008538CF"/>
    <w:rsid w:val="008554AC"/>
    <w:rsid w:val="00856241"/>
    <w:rsid w:val="00871E7B"/>
    <w:rsid w:val="00892023"/>
    <w:rsid w:val="008A3E97"/>
    <w:rsid w:val="008B25BC"/>
    <w:rsid w:val="008B43A1"/>
    <w:rsid w:val="008B4811"/>
    <w:rsid w:val="008B4DD8"/>
    <w:rsid w:val="008C1700"/>
    <w:rsid w:val="008D2E07"/>
    <w:rsid w:val="008D5608"/>
    <w:rsid w:val="008E4189"/>
    <w:rsid w:val="008E5105"/>
    <w:rsid w:val="008E625F"/>
    <w:rsid w:val="008F59E6"/>
    <w:rsid w:val="0090091F"/>
    <w:rsid w:val="00905116"/>
    <w:rsid w:val="00917875"/>
    <w:rsid w:val="00921DB5"/>
    <w:rsid w:val="009232EB"/>
    <w:rsid w:val="00925D35"/>
    <w:rsid w:val="009323FA"/>
    <w:rsid w:val="0096190C"/>
    <w:rsid w:val="00964750"/>
    <w:rsid w:val="00981CE6"/>
    <w:rsid w:val="00983035"/>
    <w:rsid w:val="0099431E"/>
    <w:rsid w:val="009969E9"/>
    <w:rsid w:val="009D681D"/>
    <w:rsid w:val="009F1541"/>
    <w:rsid w:val="00A00DB0"/>
    <w:rsid w:val="00A133E8"/>
    <w:rsid w:val="00A14E3D"/>
    <w:rsid w:val="00A258EF"/>
    <w:rsid w:val="00A5008A"/>
    <w:rsid w:val="00A61511"/>
    <w:rsid w:val="00A6255E"/>
    <w:rsid w:val="00A63A90"/>
    <w:rsid w:val="00A659E9"/>
    <w:rsid w:val="00A65FAC"/>
    <w:rsid w:val="00A776F8"/>
    <w:rsid w:val="00A8699F"/>
    <w:rsid w:val="00A925B2"/>
    <w:rsid w:val="00A93B06"/>
    <w:rsid w:val="00AB2792"/>
    <w:rsid w:val="00AB4C0C"/>
    <w:rsid w:val="00AD0036"/>
    <w:rsid w:val="00AD3684"/>
    <w:rsid w:val="00AD64F2"/>
    <w:rsid w:val="00AE1229"/>
    <w:rsid w:val="00AE339B"/>
    <w:rsid w:val="00AF1AB3"/>
    <w:rsid w:val="00B01137"/>
    <w:rsid w:val="00B034F4"/>
    <w:rsid w:val="00B05D3E"/>
    <w:rsid w:val="00B11F10"/>
    <w:rsid w:val="00B21359"/>
    <w:rsid w:val="00B521B4"/>
    <w:rsid w:val="00B568FE"/>
    <w:rsid w:val="00B6143B"/>
    <w:rsid w:val="00B637B4"/>
    <w:rsid w:val="00B741E5"/>
    <w:rsid w:val="00B85A1A"/>
    <w:rsid w:val="00B95C90"/>
    <w:rsid w:val="00BB5055"/>
    <w:rsid w:val="00BB59FA"/>
    <w:rsid w:val="00BC31AF"/>
    <w:rsid w:val="00BD2751"/>
    <w:rsid w:val="00BD4D13"/>
    <w:rsid w:val="00BE5F3D"/>
    <w:rsid w:val="00BE7AB8"/>
    <w:rsid w:val="00BF0FF5"/>
    <w:rsid w:val="00C035C4"/>
    <w:rsid w:val="00C1030F"/>
    <w:rsid w:val="00C137D2"/>
    <w:rsid w:val="00C138B0"/>
    <w:rsid w:val="00C2655C"/>
    <w:rsid w:val="00C340E2"/>
    <w:rsid w:val="00C43000"/>
    <w:rsid w:val="00C45553"/>
    <w:rsid w:val="00C46754"/>
    <w:rsid w:val="00C50D55"/>
    <w:rsid w:val="00C56A71"/>
    <w:rsid w:val="00C56C10"/>
    <w:rsid w:val="00C61135"/>
    <w:rsid w:val="00C61F90"/>
    <w:rsid w:val="00C641AF"/>
    <w:rsid w:val="00C71BC4"/>
    <w:rsid w:val="00C72750"/>
    <w:rsid w:val="00C73160"/>
    <w:rsid w:val="00C73478"/>
    <w:rsid w:val="00C738D7"/>
    <w:rsid w:val="00C940B4"/>
    <w:rsid w:val="00C94F22"/>
    <w:rsid w:val="00CA6100"/>
    <w:rsid w:val="00CC6F69"/>
    <w:rsid w:val="00CC7650"/>
    <w:rsid w:val="00CE4CBA"/>
    <w:rsid w:val="00CE7A50"/>
    <w:rsid w:val="00CF16C4"/>
    <w:rsid w:val="00D07F66"/>
    <w:rsid w:val="00D1138A"/>
    <w:rsid w:val="00D31C13"/>
    <w:rsid w:val="00D3271A"/>
    <w:rsid w:val="00D40318"/>
    <w:rsid w:val="00D42424"/>
    <w:rsid w:val="00D441B9"/>
    <w:rsid w:val="00D45B57"/>
    <w:rsid w:val="00D51A94"/>
    <w:rsid w:val="00D51AEA"/>
    <w:rsid w:val="00D5488C"/>
    <w:rsid w:val="00D55866"/>
    <w:rsid w:val="00D60377"/>
    <w:rsid w:val="00D637A5"/>
    <w:rsid w:val="00D642F4"/>
    <w:rsid w:val="00D71B62"/>
    <w:rsid w:val="00D80527"/>
    <w:rsid w:val="00D8095B"/>
    <w:rsid w:val="00D85419"/>
    <w:rsid w:val="00D874DE"/>
    <w:rsid w:val="00D90B5C"/>
    <w:rsid w:val="00D939EC"/>
    <w:rsid w:val="00DA36D5"/>
    <w:rsid w:val="00DB0EA6"/>
    <w:rsid w:val="00DB2476"/>
    <w:rsid w:val="00DB3CF4"/>
    <w:rsid w:val="00DB4EDD"/>
    <w:rsid w:val="00DC17CB"/>
    <w:rsid w:val="00DC668C"/>
    <w:rsid w:val="00DD10DB"/>
    <w:rsid w:val="00DD13ED"/>
    <w:rsid w:val="00DD699E"/>
    <w:rsid w:val="00DE1D7D"/>
    <w:rsid w:val="00DE62FD"/>
    <w:rsid w:val="00DE6C6B"/>
    <w:rsid w:val="00DE6F60"/>
    <w:rsid w:val="00DF3A95"/>
    <w:rsid w:val="00DF6DEB"/>
    <w:rsid w:val="00E062A4"/>
    <w:rsid w:val="00E105A4"/>
    <w:rsid w:val="00E14FCE"/>
    <w:rsid w:val="00E27D04"/>
    <w:rsid w:val="00E31F38"/>
    <w:rsid w:val="00E35D85"/>
    <w:rsid w:val="00E4400D"/>
    <w:rsid w:val="00E448C7"/>
    <w:rsid w:val="00E51D4C"/>
    <w:rsid w:val="00E66116"/>
    <w:rsid w:val="00E6772A"/>
    <w:rsid w:val="00E7206C"/>
    <w:rsid w:val="00E747F5"/>
    <w:rsid w:val="00E75AC3"/>
    <w:rsid w:val="00E845E3"/>
    <w:rsid w:val="00EA478C"/>
    <w:rsid w:val="00EA7C11"/>
    <w:rsid w:val="00EB0402"/>
    <w:rsid w:val="00ED6AA6"/>
    <w:rsid w:val="00EE3A2D"/>
    <w:rsid w:val="00EE3BD3"/>
    <w:rsid w:val="00EF2A28"/>
    <w:rsid w:val="00F02D80"/>
    <w:rsid w:val="00F0308E"/>
    <w:rsid w:val="00F04876"/>
    <w:rsid w:val="00F06368"/>
    <w:rsid w:val="00F149E3"/>
    <w:rsid w:val="00F22C6B"/>
    <w:rsid w:val="00F2484A"/>
    <w:rsid w:val="00F31EE9"/>
    <w:rsid w:val="00F3523B"/>
    <w:rsid w:val="00F42D7C"/>
    <w:rsid w:val="00F4412B"/>
    <w:rsid w:val="00F469C8"/>
    <w:rsid w:val="00F54386"/>
    <w:rsid w:val="00F91244"/>
    <w:rsid w:val="00F91DF0"/>
    <w:rsid w:val="00F958E0"/>
    <w:rsid w:val="00FA0B03"/>
    <w:rsid w:val="00FA32FE"/>
    <w:rsid w:val="00FC3586"/>
    <w:rsid w:val="00FD126B"/>
    <w:rsid w:val="00FD218F"/>
    <w:rsid w:val="00FE64C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9ED637"/>
  <w15:docId w15:val="{F214CF24-673D-4641-9DAF-8529FC20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F048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04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4839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4839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77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777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7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47775E"/>
  </w:style>
  <w:style w:type="table" w:styleId="TableGrid">
    <w:name w:val="Table Grid"/>
    <w:basedOn w:val="TableNormal"/>
    <w:rsid w:val="00DF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uiPriority w:val="99"/>
    <w:rsid w:val="002F0F97"/>
    <w:pPr>
      <w:keepLines/>
      <w:spacing w:after="120"/>
      <w:ind w:left="1080" w:hanging="1080"/>
      <w:jc w:val="left"/>
    </w:pPr>
    <w:rPr>
      <w:caps/>
      <w:sz w:val="18"/>
      <w:szCs w:val="18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 w:cs="Cambria"/>
      <w:sz w:val="24"/>
      <w:szCs w:val="24"/>
      <w:shd w:val="pct20" w:color="auto" w:fill="auto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F0F97"/>
    <w:pPr>
      <w:spacing w:after="240" w:line="240" w:lineRule="atLeast"/>
      <w:ind w:firstLine="360"/>
      <w:jc w:val="both"/>
    </w:pPr>
    <w:rPr>
      <w:rFonts w:ascii="Garamond" w:hAnsi="Garamond" w:cs="Garamond"/>
      <w:sz w:val="22"/>
      <w:szCs w:val="22"/>
      <w:lang w:val="en-GB"/>
    </w:rPr>
  </w:style>
  <w:style w:type="character" w:customStyle="1" w:styleId="BodyTextChar">
    <w:name w:val="Body Text Char"/>
    <w:link w:val="BodyText"/>
    <w:uiPriority w:val="99"/>
    <w:locked/>
    <w:rsid w:val="007D4FC3"/>
    <w:rPr>
      <w:rFonts w:ascii="Garamond" w:hAnsi="Garamond" w:cs="Garamond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F04876"/>
    <w:pPr>
      <w:ind w:right="1114" w:firstLine="4"/>
      <w:jc w:val="both"/>
    </w:pPr>
    <w:rPr>
      <w:color w:val="000000"/>
      <w:sz w:val="26"/>
      <w:szCs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0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04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locked/>
    <w:rsid w:val="00F0487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839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9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48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8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locked/>
    <w:rsid w:val="004839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839E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qFormat/>
    <w:locked/>
    <w:rsid w:val="004839E2"/>
    <w:rPr>
      <w:b/>
      <w:bCs/>
    </w:rPr>
  </w:style>
  <w:style w:type="paragraph" w:styleId="ListParagraph">
    <w:name w:val="List Paragraph"/>
    <w:basedOn w:val="Normal"/>
    <w:uiPriority w:val="34"/>
    <w:qFormat/>
    <w:rsid w:val="00807D34"/>
    <w:pPr>
      <w:ind w:left="720"/>
    </w:pPr>
    <w:rPr>
      <w:rFonts w:ascii="Verdana" w:eastAsiaTheme="minorHAnsi" w:hAnsi="Verdana"/>
      <w:color w:val="000000"/>
      <w:lang w:val="el-GR"/>
    </w:rPr>
  </w:style>
  <w:style w:type="character" w:styleId="Hyperlink">
    <w:name w:val="Hyperlink"/>
    <w:basedOn w:val="DefaultParagraphFont"/>
    <w:uiPriority w:val="99"/>
    <w:unhideWhenUsed/>
    <w:rsid w:val="008B4D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DD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3C70D5"/>
    <w:rPr>
      <w:vertAlign w:val="superscript"/>
    </w:rPr>
  </w:style>
  <w:style w:type="paragraph" w:customStyle="1" w:styleId="StyleArialJustified">
    <w:name w:val="Style Arial Justified"/>
    <w:basedOn w:val="Normal"/>
    <w:rsid w:val="003C70D5"/>
    <w:pPr>
      <w:spacing w:before="120" w:after="120"/>
      <w:jc w:val="both"/>
    </w:pPr>
    <w:rPr>
      <w:rFonts w:ascii="Arial" w:hAnsi="Arial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D1C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r@tax.mof.gov.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f.gov.cy/tax" TargetMode="External"/><Relationship Id="rId1" Type="http://schemas.openxmlformats.org/officeDocument/2006/relationships/hyperlink" Target="mailto:hq@tax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7CAA-7670-469A-96AD-2B6CE4DA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Τμήμα Εσωτερικών Προσόδων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Panayiotou  Elena</cp:lastModifiedBy>
  <cp:revision>2</cp:revision>
  <cp:lastPrinted>2024-10-08T08:55:00Z</cp:lastPrinted>
  <dcterms:created xsi:type="dcterms:W3CDTF">2024-10-08T09:38:00Z</dcterms:created>
  <dcterms:modified xsi:type="dcterms:W3CDTF">2024-10-08T09:38:00Z</dcterms:modified>
</cp:coreProperties>
</file>